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0D2B5E" w:val="clear"/>
            <w:tcMar>
              <w:top w:type="dxa" w:w="140"/>
              <w:left w:type="dxa" w:w="200"/>
              <w:bottom w:type="dxa" w:w="140"/>
              <w:right w:type="dxa" w:w="200"/>
            </w:tcMar>
          </w:tcPr>
          <w:p>
            <w:pPr>
              <w:spacing w:after="100" w:before="0"/>
            </w:pPr>
            <w:r>
              <w:rPr>
                <w:rFonts w:ascii="Arial" w:cs="Arial" w:eastAsia="Arial" w:hAnsi="Arial"/>
                <w:b/>
                <w:bCs/>
                <w:i w:val="false"/>
                <w:iCs w:val="false"/>
                <w:color w:val="9DC3E6"/>
                <w:sz w:val="20"/>
                <w:szCs w:val="20"/>
              </w:rPr>
              <w:t xml:space="preserve">AICPA ENGAGED 2026  ·  JUNE 8, 2026</w:t>
            </w:r>
          </w:p>
          <w:p>
            <w:pPr>
              <w:spacing w:after="120" w:before="0"/>
            </w:pPr>
            <w:r>
              <w:rPr>
                <w:rFonts w:ascii="Arial" w:cs="Arial" w:eastAsia="Arial" w:hAnsi="Arial"/>
                <w:b/>
                <w:bCs/>
                <w:i w:val="false"/>
                <w:iCs w:val="false"/>
                <w:color w:val="FFFFFF"/>
                <w:sz w:val="52"/>
                <w:szCs w:val="52"/>
              </w:rPr>
              <w:t xml:space="preserve">From AI Experimenter to AI-Powered Finance Team</w:t>
            </w:r>
          </w:p>
          <w:p>
            <w:pPr>
              <w:spacing w:after="80" w:before="0"/>
            </w:pPr>
            <w:r>
              <w:rPr>
                <w:rFonts w:ascii="Arial" w:cs="Arial" w:eastAsia="Arial" w:hAnsi="Arial"/>
                <w:b w:val="false"/>
                <w:bCs w:val="false"/>
                <w:i/>
                <w:iCs/>
                <w:color w:val="9DC3E6"/>
                <w:sz w:val="28"/>
                <w:szCs w:val="28"/>
              </w:rPr>
              <w:t xml:space="preserve">Facilitator Guide — Updated Session (3 Use Cases)</w:t>
            </w:r>
          </w:p>
          <w:p>
            <w:pPr>
              <w:spacing w:after="16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CCE0FF"/>
                <w:sz w:val="22"/>
                <w:szCs w:val="22"/>
              </w:rPr>
              <w:t xml:space="preserve">Audience: Controllers, FP&amp;A Managers/Directors, CFOs/VPs of Finance, CPA Firm Partners</w:t>
            </w:r>
          </w:p>
          <w:p>
            <w:pPr>
              <w:spacing w:after="60" w:before="0"/>
            </w:pPr>
            <w:r>
              <w:rPr>
                <w:rFonts w:ascii="Arial" w:cs="Arial" w:eastAsia="Arial" w:hAnsi="Arial"/>
                <w:b w:val="false"/>
                <w:bCs w:val="false"/>
                <w:i w:val="false"/>
                <w:iCs w:val="false"/>
                <w:color w:val="CCE0FF"/>
                <w:sz w:val="22"/>
                <w:szCs w:val="22"/>
              </w:rPr>
              <w:t xml:space="preserve">Format: Teach → Demo → Hands-On  ·  Each use case fully self-contained</w:t>
            </w:r>
          </w:p>
          <w:p>
            <w:pPr>
              <w:spacing w:after="60" w:before="0"/>
            </w:pPr>
            <w:r>
              <w:rPr>
                <w:rFonts w:ascii="Arial" w:cs="Arial" w:eastAsia="Arial" w:hAnsi="Arial"/>
                <w:b w:val="false"/>
                <w:bCs w:val="false"/>
                <w:i w:val="false"/>
                <w:iCs w:val="false"/>
                <w:color w:val="CCE0FF"/>
                <w:sz w:val="22"/>
                <w:szCs w:val="22"/>
              </w:rPr>
              <w:t xml:space="preserve">Tools: Claude Chat (claude.ai)  ·  Claude Cowork  ·  Claude Code</w:t>
            </w:r>
          </w:p>
          <w:p>
            <w:pPr>
              <w:spacing w:after="0" w:before="0"/>
            </w:pPr>
            <w:r>
              <w:rPr>
                <w:rFonts w:ascii="Arial" w:cs="Arial" w:eastAsia="Arial" w:hAnsi="Arial"/>
                <w:b w:val="false"/>
                <w:bCs w:val="false"/>
                <w:i/>
                <w:iCs/>
                <w:color w:val="CCE0FF"/>
                <w:sz w:val="22"/>
                <w:szCs w:val="22"/>
              </w:rPr>
              <w:t xml:space="preserve">Total session time: ~2.5 hours of content  ·  Designed for 3-hour session with Q&amp;A</w:t>
            </w:r>
          </w:p>
        </w:tc>
      </w:tr>
    </w:tbl>
    <w:p>
      <w:pPr>
        <w:spacing w:after="20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1E5FAA" w:sz="4"/>
              <w:bottom w:val="single" w:color="CCCCCC" w:sz="1"/>
              <w:right w:val="single" w:color="CCCCCC" w:sz="1"/>
            </w:tcBorders>
            <w:shd w:fill="D6E4F5" w:val="clear"/>
            <w:tcMar>
              <w:top w:type="dxa" w:w="140"/>
              <w:left w:type="dxa" w:w="200"/>
              <w:bottom w:type="dxa" w:w="140"/>
              <w:right w:type="dxa" w:w="200"/>
            </w:tcMar>
          </w:tcPr>
          <w:p>
            <w:pPr>
              <w:spacing w:after="0" w:before="0"/>
            </w:pPr>
            <w:r>
              <w:rPr>
                <w:rFonts w:ascii="Arial" w:cs="Arial" w:eastAsia="Arial" w:hAnsi="Arial"/>
                <w:b/>
                <w:bCs/>
                <w:i w:val="false"/>
                <w:iCs w:val="false"/>
                <w:color w:val="1A1A1A"/>
                <w:sz w:val="21"/>
                <w:szCs w:val="21"/>
              </w:rPr>
              <w:t xml:space="preserve">This guide covers exactly three use cases. </w:t>
            </w:r>
            <w:r>
              <w:rPr>
                <w:rFonts w:ascii="Arial" w:cs="Arial" w:eastAsia="Arial" w:hAnsi="Arial"/>
                <w:b w:val="false"/>
                <w:bCs w:val="false"/>
                <w:i w:val="false"/>
                <w:iCs w:val="false"/>
                <w:color w:val="1A1A1A"/>
                <w:sz w:val="21"/>
                <w:szCs w:val="21"/>
              </w:rPr>
              <w:t xml:space="preserve">Each section follows the same rhythm: Teach (5–8 min) → Demo (10–15 min) → Hands-On (10–12 min). Every prompt is copy-paste ready. Every file upload is called out explicitly in a highlighted box before the step that uses it. Read the </w:t>
            </w:r>
            <w:r>
              <w:rPr>
                <w:rFonts w:ascii="Arial" w:cs="Arial" w:eastAsia="Arial" w:hAnsi="Arial"/>
                <w:b/>
                <w:bCs/>
                <w:i w:val="false"/>
                <w:iCs w:val="false"/>
                <w:color w:val="0E5F78"/>
                <w:sz w:val="21"/>
                <w:szCs w:val="21"/>
              </w:rPr>
              <w:t xml:space="preserve">📁 UPLOAD THIS FILE</w:t>
            </w:r>
            <w:r>
              <w:rPr>
                <w:rFonts w:ascii="Arial" w:cs="Arial" w:eastAsia="Arial" w:hAnsi="Arial"/>
                <w:b w:val="false"/>
                <w:bCs w:val="false"/>
                <w:i w:val="false"/>
                <w:iCs w:val="false"/>
                <w:color w:val="1A1A1A"/>
                <w:sz w:val="21"/>
                <w:szCs w:val="21"/>
              </w:rPr>
              <w:t xml:space="preserve"> callouts — they tell you exactly what to open in Claude before running each demo.</w:t>
            </w:r>
          </w:p>
        </w:tc>
      </w:tr>
    </w:tbl>
    <w:p>
      <w:pPr>
        <w:spacing w:after="200" w:before="0"/>
      </w:pPr>
      <w:r>
        <w:rPr>
          <w:rFonts w:ascii="Arial" w:cs="Arial" w:eastAsia="Arial" w:hAnsi="Arial"/>
          <w:b w:val="false"/>
          <w:bCs w:val="false"/>
          <w:i w:val="false"/>
          <w:iCs w:val="false"/>
          <w:color w:val="1A1A1A"/>
          <w:sz w:val="20"/>
          <w:szCs w:val="20"/>
        </w:rPr>
        <w:t xml:space="preserve"/>
      </w:r>
    </w:p>
    <w:p>
      <w:pPr>
        <w:pStyle w:val="Heading2"/>
        <w:spacing w:after="100" w:before="240"/>
      </w:pPr>
      <w:r>
        <w:rPr>
          <w:rFonts w:ascii="Arial" w:cs="Arial" w:eastAsia="Arial" w:hAnsi="Arial"/>
          <w:b/>
          <w:bCs/>
          <w:i w:val="false"/>
          <w:iCs w:val="false"/>
          <w:color w:val="1E5FAA"/>
          <w:sz w:val="28"/>
          <w:szCs w:val="28"/>
        </w:rPr>
        <w:t xml:space="preserve">Session Agenda at a Glance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400"/>
        <w:gridCol w:w="3660"/>
        <w:gridCol w:w="2100"/>
      </w:tblGrid>
      <w:tr>
        <w:tc>
          <w:tcPr>
            <w:tcW w:type="dxa" w:w="220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20"/>
                <w:szCs w:val="20"/>
              </w:rPr>
              <w:t xml:space="preserve">Use Case</w:t>
            </w:r>
          </w:p>
        </w:tc>
        <w:tc>
          <w:tcPr>
            <w:tcW w:type="dxa" w:w="140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20"/>
                <w:szCs w:val="20"/>
              </w:rPr>
              <w:t xml:space="preserve">Block</w:t>
            </w:r>
          </w:p>
        </w:tc>
        <w:tc>
          <w:tcPr>
            <w:tcW w:type="dxa" w:w="366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20"/>
                <w:szCs w:val="20"/>
              </w:rPr>
              <w:t xml:space="preserve">What We're Doing</w:t>
            </w:r>
          </w:p>
        </w:tc>
        <w:tc>
          <w:tcPr>
            <w:tcW w:type="dxa" w:w="210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20"/>
                <w:szCs w:val="20"/>
              </w:rPr>
              <w:t xml:space="preserve">Tools</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Accounting UC2</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0:00 – 0:40</w:t>
            </w:r>
          </w:p>
        </w:tc>
        <w:tc>
          <w:tcPr>
            <w:tcW w:type="dxa" w:w="36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Month-end close acceleration + flux narrative</w:t>
            </w:r>
          </w:p>
        </w:tc>
        <w:tc>
          <w:tcPr>
            <w:tcW w:type="dxa" w:w="21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Chat + Cowork</w:t>
            </w:r>
          </w:p>
        </w:tc>
      </w:tr>
      <w:tr>
        <w:tc>
          <w:tcPr>
            <w:tcW w:type="dxa" w:w="22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FP&amp;A UC1</w:t>
            </w:r>
          </w:p>
        </w:tc>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0:40 – 1:30</w:t>
            </w:r>
          </w:p>
        </w:tc>
        <w:tc>
          <w:tcPr>
            <w:tcW w:type="dxa" w:w="366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Multi-scenario model build + sensitivity analysis</w:t>
            </w:r>
          </w:p>
        </w:tc>
        <w:tc>
          <w:tcPr>
            <w:tcW w:type="dxa" w:w="21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Chat + Code</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888888"/>
                <w:sz w:val="20"/>
                <w:szCs w:val="20"/>
              </w:rPr>
              <w:t xml:space="preserve">BREAK</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888888"/>
                <w:sz w:val="20"/>
                <w:szCs w:val="20"/>
              </w:rPr>
              <w:t xml:space="preserve">1:30 – 1:40</w:t>
            </w:r>
          </w:p>
        </w:tc>
        <w:tc>
          <w:tcPr>
            <w:tcW w:type="dxa" w:w="36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888888"/>
                <w:sz w:val="20"/>
                <w:szCs w:val="20"/>
              </w:rPr>
              <w:t xml:space="preserve">—</w:t>
            </w:r>
          </w:p>
        </w:tc>
        <w:tc>
          <w:tcPr>
            <w:tcW w:type="dxa" w:w="21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888888"/>
                <w:sz w:val="20"/>
                <w:szCs w:val="20"/>
              </w:rPr>
              <w:t xml:space="preserve">—</w:t>
            </w:r>
          </w:p>
        </w:tc>
      </w:tr>
      <w:tr>
        <w:tc>
          <w:tcPr>
            <w:tcW w:type="dxa" w:w="22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FP&amp;A UC2</w:t>
            </w:r>
          </w:p>
        </w:tc>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1:40 – 2:20</w:t>
            </w:r>
          </w:p>
        </w:tc>
        <w:tc>
          <w:tcPr>
            <w:tcW w:type="dxa" w:w="366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Board narrative + deck automation</w:t>
            </w:r>
          </w:p>
        </w:tc>
        <w:tc>
          <w:tcPr>
            <w:tcW w:type="dxa" w:w="21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Chat + Cowork</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Wrap-Up &amp; Q&amp;A</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2:20 – 2:45</w:t>
            </w:r>
          </w:p>
        </w:tc>
        <w:tc>
          <w:tcPr>
            <w:tcW w:type="dxa" w:w="36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Prompt formula debrief + attendee challenge</w:t>
            </w:r>
          </w:p>
        </w:tc>
        <w:tc>
          <w:tcPr>
            <w:tcW w:type="dxa" w:w="21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w:t>
            </w:r>
          </w:p>
        </w:tc>
      </w:tr>
    </w:tbl>
    <w:p>
      <w:pPr>
        <w:spacing w:after="200" w:before="0"/>
      </w:pPr>
      <w:r>
        <w:rPr>
          <w:rFonts w:ascii="Arial" w:cs="Arial" w:eastAsia="Arial" w:hAnsi="Arial"/>
          <w:b w:val="false"/>
          <w:bCs w:val="false"/>
          <w:i w:val="false"/>
          <w:iCs w:val="false"/>
          <w:color w:val="1A1A1A"/>
          <w:sz w:val="20"/>
          <w:szCs w:val="20"/>
        </w:rPr>
        <w:t xml:space="preserve"/>
      </w:r>
    </w:p>
    <w:p>
      <w:pPr>
        <w:pStyle w:val="Heading2"/>
        <w:spacing w:after="100" w:before="240"/>
      </w:pPr>
      <w:r>
        <w:rPr>
          <w:rFonts w:ascii="Arial" w:cs="Arial" w:eastAsia="Arial" w:hAnsi="Arial"/>
          <w:b/>
          <w:bCs/>
          <w:i w:val="false"/>
          <w:iCs w:val="false"/>
          <w:color w:val="1E5FAA"/>
          <w:sz w:val="28"/>
          <w:szCs w:val="28"/>
        </w:rPr>
        <w:t xml:space="preserve">Master File List — Everything You Need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196B24" w:sz="4"/>
              <w:bottom w:val="single" w:color="CCCCCC" w:sz="1"/>
              <w:right w:val="single" w:color="CCCCCC" w:sz="1"/>
            </w:tcBorders>
            <w:shd w:fill="D6EAD6" w:val="clear"/>
            <w:tcMar>
              <w:top w:type="dxa" w:w="140"/>
              <w:left w:type="dxa" w:w="200"/>
              <w:bottom w:type="dxa" w:w="140"/>
              <w:right w:type="dxa" w:w="200"/>
            </w:tcMar>
          </w:tcPr>
          <w:p>
            <w:pPr>
              <w:spacing w:after="0" w:before="0"/>
            </w:pPr>
            <w:r>
              <w:rPr>
                <w:rFonts w:ascii="Arial" w:cs="Arial" w:eastAsia="Arial" w:hAnsi="Arial"/>
                <w:b w:val="false"/>
                <w:bCs w:val="false"/>
                <w:i w:val="false"/>
                <w:iCs w:val="false"/>
                <w:color w:val="1A1A1A"/>
                <w:sz w:val="21"/>
                <w:szCs w:val="21"/>
              </w:rPr>
              <w:t xml:space="preserve">All files are already built and included in the session package. This table shows every file used across all three use cases and exactly where each one is needed.</w:t>
            </w:r>
          </w:p>
        </w:tc>
      </w:tr>
    </w:tbl>
    <w:p>
      <w:pPr>
        <w:spacing w:after="8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600"/>
        <w:gridCol w:w="1800"/>
        <w:gridCol w:w="2360"/>
      </w:tblGrid>
      <w:tr>
        <w:tc>
          <w:tcPr>
            <w:tcW w:type="dxa" w:w="2600"/>
            <w:tcBorders>
              <w:top w:val="single" w:color="1E5FAA" w:sz="1"/>
              <w:left w:val="single" w:color="1E5FAA" w:sz="1"/>
              <w:bottom w:val="single" w:color="1E5FAA" w:sz="1"/>
              <w:right w:val="single" w:color="1E5FAA" w:sz="1"/>
            </w:tcBorders>
            <w:shd w:fill="196B24"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Filename</w:t>
            </w:r>
          </w:p>
        </w:tc>
        <w:tc>
          <w:tcPr>
            <w:tcW w:type="dxa" w:w="2600"/>
            <w:tcBorders>
              <w:top w:val="single" w:color="1E5FAA" w:sz="1"/>
              <w:left w:val="single" w:color="1E5FAA" w:sz="1"/>
              <w:bottom w:val="single" w:color="1E5FAA" w:sz="1"/>
              <w:right w:val="single" w:color="1E5FAA" w:sz="1"/>
            </w:tcBorders>
            <w:shd w:fill="196B24"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Use Case</w:t>
            </w:r>
          </w:p>
        </w:tc>
        <w:tc>
          <w:tcPr>
            <w:tcW w:type="dxa" w:w="1800"/>
            <w:tcBorders>
              <w:top w:val="single" w:color="1E5FAA" w:sz="1"/>
              <w:left w:val="single" w:color="1E5FAA" w:sz="1"/>
              <w:bottom w:val="single" w:color="1E5FAA" w:sz="1"/>
              <w:right w:val="single" w:color="1E5FAA" w:sz="1"/>
            </w:tcBorders>
            <w:shd w:fill="196B24"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Step</w:t>
            </w:r>
          </w:p>
        </w:tc>
        <w:tc>
          <w:tcPr>
            <w:tcW w:type="dxa" w:w="2360"/>
            <w:tcBorders>
              <w:top w:val="single" w:color="1E5FAA" w:sz="1"/>
              <w:left w:val="single" w:color="1E5FAA" w:sz="1"/>
              <w:bottom w:val="single" w:color="1E5FAA" w:sz="1"/>
              <w:right w:val="single" w:color="1E5FAA" w:sz="1"/>
            </w:tcBorders>
            <w:shd w:fill="196B24"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Tool</w:t>
            </w:r>
          </w:p>
        </w:tc>
      </w:tr>
      <w:tr>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02_PL_Three_Period_Analysis.xlsx</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Accounting UC2: Flux Narrative</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2 Demo</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Claude Chat</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03_Bank_Rec_Template.xlsx</w:t>
            </w:r>
          </w:p>
        </w:tc>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Accounting UC2: Bank Rec Automation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3 Cowork Demo</w:t>
            </w:r>
          </w:p>
        </w:tc>
        <w:tc>
          <w:tcPr>
            <w:tcW w:type="dxa" w:w="23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Cowork</w:t>
            </w:r>
          </w:p>
        </w:tc>
      </w:tr>
      <w:tr>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October_Bank_Statement.pdf</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Accounting UC2: Bank Rec Automation</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3 Cowork Demo</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Cowork</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04_Financial_Model_3_Scenarios.xlsx</w:t>
            </w:r>
          </w:p>
        </w:tc>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FP&amp;A UC1: Model Reference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3 Hands-On</w:t>
            </w:r>
          </w:p>
        </w:tc>
        <w:tc>
          <w:tcPr>
            <w:tcW w:type="dxa" w:w="23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Claude Code</w:t>
            </w:r>
          </w:p>
        </w:tc>
      </w:tr>
      <w:tr>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10_FPA_Model_Starter_Assumptions.csv</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FP&amp;A UC1: Model Build</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2 Demo + Step 3</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Claude Chat + Code</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06_Q3_Board_Financials.xlsx</w:t>
            </w:r>
          </w:p>
        </w:tc>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FP&amp;A UC2: Board Narrative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2 Demo</w:t>
            </w:r>
          </w:p>
        </w:tc>
        <w:tc>
          <w:tcPr>
            <w:tcW w:type="dxa" w:w="23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Claude Chat</w:t>
            </w:r>
          </w:p>
        </w:tc>
      </w:tr>
      <w:tr>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06_Q3_Board_Financials.xlsx (BEFORE tab)</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FP&amp;A UC2: Weak Narrative Exercise</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4 Hands-On</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Claude Chat</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19"/>
                <w:szCs w:val="19"/>
              </w:rPr>
              <w:t xml:space="preserve">Q3_Board_Deck_Template.pptx</w:t>
            </w:r>
          </w:p>
        </w:tc>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FP&amp;A UC2: Deck Automation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Step 3 Cowork Demo</w:t>
            </w:r>
          </w:p>
        </w:tc>
        <w:tc>
          <w:tcPr>
            <w:tcW w:type="dxa" w:w="23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19"/>
                <w:szCs w:val="19"/>
              </w:rPr>
              <w:t xml:space="preserve">Cowork</w:t>
            </w:r>
          </w:p>
        </w:tc>
      </w:tr>
    </w:tbl>
    <w:p>
      <w:pPr>
        <w:spacing w:after="16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E5F78" w:sz="4"/>
              <w:bottom w:val="single" w:color="CCCCCC" w:sz="1"/>
              <w:right w:val="single" w:color="CCCCCC" w:sz="1"/>
            </w:tcBorders>
            <w:shd w:fill="D6EEF5" w:val="clear"/>
            <w:tcMar>
              <w:top w:type="dxa" w:w="140"/>
              <w:left w:type="dxa" w:w="200"/>
              <w:bottom w:type="dxa" w:w="140"/>
              <w:right w:type="dxa" w:w="200"/>
            </w:tcMar>
          </w:tcPr>
          <w:p>
            <w:pPr>
              <w:spacing w:after="60" w:before="0"/>
            </w:pPr>
            <w:r>
              <w:rPr>
                <w:rFonts w:ascii="Arial" w:cs="Arial" w:eastAsia="Arial" w:hAnsi="Arial"/>
                <w:b/>
                <w:bCs/>
                <w:i w:val="false"/>
                <w:iCs w:val="false"/>
                <w:color w:val="0E5F78"/>
                <w:sz w:val="18"/>
                <w:szCs w:val="18"/>
              </w:rPr>
              <w:t xml:space="preserve">🗂  PRESENTER SETUP — DO THIS BEFORE THE SESSION</w:t>
            </w:r>
          </w:p>
          <w:p>
            <w:pPr>
              <w:spacing w:after="60" w:before="0"/>
            </w:pPr>
            <w:r>
              <w:rPr>
                <w:rFonts w:ascii="Arial" w:cs="Arial" w:eastAsia="Arial" w:hAnsi="Arial"/>
                <w:b/>
                <w:bCs/>
                <w:i w:val="false"/>
                <w:iCs w:val="false"/>
                <w:color w:val="1A1A1A"/>
                <w:sz w:val="21"/>
                <w:szCs w:val="21"/>
              </w:rPr>
              <w:t xml:space="preserve">Before the session, copy these files to your Desktop and Downloads folder so Cowork can find them by name:</w:t>
            </w:r>
          </w:p>
          <w:p>
            <w:pPr>
              <w:spacing w:after="40" w:before="0"/>
            </w:pPr>
            <w:r>
              <w:rPr>
                <w:rFonts w:ascii="Arial" w:cs="Arial" w:eastAsia="Arial" w:hAnsi="Arial"/>
                <w:b/>
                <w:bCs/>
                <w:i w:val="false"/>
                <w:iCs w:val="false"/>
                <w:color w:val="1A1A1A"/>
                <w:sz w:val="21"/>
                <w:szCs w:val="21"/>
              </w:rPr>
              <w:t xml:space="preserve">Desktop: </w:t>
            </w:r>
            <w:r>
              <w:rPr>
                <w:rFonts w:ascii="Arial" w:cs="Arial" w:eastAsia="Arial" w:hAnsi="Arial"/>
                <w:b w:val="false"/>
                <w:bCs w:val="false"/>
                <w:i w:val="false"/>
                <w:iCs w:val="false"/>
                <w:color w:val="0E5F78"/>
                <w:sz w:val="21"/>
                <w:szCs w:val="21"/>
              </w:rPr>
              <w:t xml:space="preserve">03_Bank_Rec_Template.xlsx  ·  Q3_Board_Deck_Template.pptx  ·  06_Q3_Board_Financials.xlsx</w:t>
            </w:r>
          </w:p>
          <w:p>
            <w:pPr>
              <w:spacing w:after="0" w:before="0"/>
            </w:pPr>
            <w:r>
              <w:rPr>
                <w:rFonts w:ascii="Arial" w:cs="Arial" w:eastAsia="Arial" w:hAnsi="Arial"/>
                <w:b/>
                <w:bCs/>
                <w:i w:val="false"/>
                <w:iCs w:val="false"/>
                <w:color w:val="1A1A1A"/>
                <w:sz w:val="21"/>
                <w:szCs w:val="21"/>
              </w:rPr>
              <w:t xml:space="preserve">Downloads: </w:t>
            </w:r>
            <w:r>
              <w:rPr>
                <w:rFonts w:ascii="Arial" w:cs="Arial" w:eastAsia="Arial" w:hAnsi="Arial"/>
                <w:b w:val="false"/>
                <w:bCs w:val="false"/>
                <w:i w:val="false"/>
                <w:iCs w:val="false"/>
                <w:color w:val="0E5F78"/>
                <w:sz w:val="21"/>
                <w:szCs w:val="21"/>
              </w:rPr>
              <w:t xml:space="preserve">October_Bank_Statement.pdf</w:t>
            </w:r>
          </w:p>
        </w:tc>
      </w:tr>
    </w:tbl>
    <w:p>
      <w:pPr>
        <w:spacing w:after="200" w:before="0"/>
      </w:pPr>
      <w:r>
        <w:rPr>
          <w:rFonts w:ascii="Arial" w:cs="Arial" w:eastAsia="Arial" w:hAnsi="Arial"/>
          <w:b w:val="false"/>
          <w:bCs w:val="false"/>
          <w:i w:val="false"/>
          <w:iCs w:val="false"/>
          <w:color w:val="1A1A1A"/>
          <w:sz w:val="20"/>
          <w:szCs w:val="20"/>
        </w:rPr>
        <w:t xml:space="preserve"/>
      </w:r>
    </w:p>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96B24" w:val="clear"/>
            <w:tcMar>
              <w:top w:type="dxa" w:w="160"/>
              <w:left w:type="dxa" w:w="240"/>
              <w:bottom w:type="dxa" w:w="160"/>
              <w:right w:type="dxa" w:w="240"/>
            </w:tcMar>
          </w:tcPr>
          <w:p>
            <w:pPr>
              <w:spacing w:after="60" w:before="0"/>
            </w:pPr>
            <w:r>
              <w:rPr>
                <w:rFonts w:ascii="Arial" w:cs="Arial" w:eastAsia="Arial" w:hAnsi="Arial"/>
                <w:b/>
                <w:bCs/>
                <w:i w:val="false"/>
                <w:iCs w:val="false"/>
                <w:color w:val="FFFFFF"/>
                <w:sz w:val="32"/>
                <w:szCs w:val="32"/>
              </w:rPr>
              <w:t xml:space="preserve">Accounting Use Case 2: Month-End Close Acceleration</w:t>
            </w:r>
          </w:p>
          <w:p>
            <w:pPr>
              <w:spacing w:after="0" w:before="0"/>
            </w:pPr>
            <w:r>
              <w:rPr>
                <w:rFonts w:ascii="Arial" w:cs="Arial" w:eastAsia="Arial" w:hAnsi="Arial"/>
                <w:b w:val="false"/>
                <w:bCs w:val="false"/>
                <w:i/>
                <w:iCs/>
                <w:color w:val="BBDDFF"/>
                <w:sz w:val="20"/>
                <w:szCs w:val="20"/>
              </w:rPr>
              <w:t xml:space="preserve">Tools: Claude Chat + Claude Cowork  ·  Level: Intermediate  ·  Time: 40 minutes</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3"/>
        <w:spacing w:after="80" w:before="180"/>
      </w:pPr>
      <w:r>
        <w:rPr>
          <w:rFonts w:ascii="Arial" w:cs="Arial" w:eastAsia="Arial" w:hAnsi="Arial"/>
          <w:b/>
          <w:bCs/>
          <w:i w:val="false"/>
          <w:iCs w:val="false"/>
          <w:color w:val="1A1A1A"/>
          <w:sz w:val="24"/>
          <w:szCs w:val="24"/>
        </w:rPr>
        <w:t xml:space="preserve">The Problem This Solves</w:t>
      </w:r>
    </w:p>
    <w:p>
      <w:pPr>
        <w:spacing w:after="100" w:before="60"/>
      </w:pPr>
      <w:r>
        <w:rPr>
          <w:rFonts w:ascii="Arial" w:cs="Arial" w:eastAsia="Arial" w:hAnsi="Arial"/>
          <w:b w:val="false"/>
          <w:bCs w:val="false"/>
          <w:i w:val="false"/>
          <w:iCs w:val="false"/>
          <w:color w:val="1A1A1A"/>
          <w:sz w:val="22"/>
          <w:szCs w:val="22"/>
        </w:rPr>
        <w:t xml:space="preserve">Month-end close is still largely a document-production exercise. Reconciliation memos, flux analysis narratives, and workpaper supporting schedules are written by humans who copy-paste numbers from spreadsheets. Cowork automates the document production. Claude Chat writes the narrative. The human reviews and signs off. This use case shows both — in one session.</w:t>
      </w:r>
    </w:p>
    <w:p>
      <w:pPr>
        <w:spacing w:after="10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E5F78" w:sz="4"/>
              <w:bottom w:val="single" w:color="CCCCCC" w:sz="1"/>
              <w:right w:val="single" w:color="CCCCCC" w:sz="1"/>
            </w:tcBorders>
            <w:shd w:fill="D6EEF5" w:val="clear"/>
            <w:tcMar>
              <w:top w:type="dxa" w:w="140"/>
              <w:left w:type="dxa" w:w="200"/>
              <w:bottom w:type="dxa" w:w="140"/>
              <w:right w:type="dxa" w:w="200"/>
            </w:tcMar>
          </w:tcPr>
          <w:p>
            <w:pPr>
              <w:spacing w:after="60" w:before="0"/>
            </w:pPr>
            <w:r>
              <w:rPr>
                <w:rFonts w:ascii="Arial" w:cs="Arial" w:eastAsia="Arial" w:hAnsi="Arial"/>
                <w:b/>
                <w:bCs/>
                <w:i w:val="false"/>
                <w:iCs w:val="false"/>
                <w:color w:val="0E5F78"/>
                <w:sz w:val="18"/>
                <w:szCs w:val="18"/>
              </w:rPr>
              <w:t xml:space="preserve">📁  UPLOAD THIS FILE — Before You Start</w:t>
            </w:r>
          </w:p>
          <w:p>
            <w:pPr>
              <w:spacing w:after="80" w:before="0"/>
            </w:pPr>
            <w:r>
              <w:rPr>
                <w:rFonts w:ascii="Arial" w:cs="Arial" w:eastAsia="Arial" w:hAnsi="Arial"/>
                <w:b/>
                <w:bCs/>
                <w:i w:val="false"/>
                <w:iCs w:val="false"/>
                <w:color w:val="0E5F78"/>
                <w:sz w:val="20"/>
                <w:szCs w:val="20"/>
              </w:rPr>
              <w:t xml:space="preserve">FILES FOR THIS USE CASE — have these ready before you start</w:t>
            </w:r>
          </w:p>
          <w:p>
            <w:pPr>
              <w:spacing w:after="40" w:before="0"/>
            </w:pPr>
            <w:r>
              <w:rPr>
                <w:rFonts w:ascii="Arial" w:cs="Arial" w:eastAsia="Arial" w:hAnsi="Arial"/>
                <w:b w:val="false"/>
                <w:bCs w:val="false"/>
                <w:i w:val="false"/>
                <w:iCs w:val="false"/>
                <w:color w:val="0E5F78"/>
                <w:sz w:val="22"/>
                <w:szCs w:val="22"/>
              </w:rPr>
              <w:t xml:space="preserve">📄  </w:t>
            </w:r>
            <w:r>
              <w:rPr>
                <w:rFonts w:ascii="Arial" w:cs="Arial" w:eastAsia="Arial" w:hAnsi="Arial"/>
                <w:b/>
                <w:bCs/>
                <w:i w:val="false"/>
                <w:iCs w:val="false"/>
                <w:color w:val="1A1A1A"/>
                <w:sz w:val="22"/>
                <w:szCs w:val="22"/>
              </w:rPr>
              <w:t xml:space="preserve">02_PL_Three_Period_Analysis.xlsx</w:t>
            </w:r>
            <w:r>
              <w:rPr>
                <w:rFonts w:ascii="Arial" w:cs="Arial" w:eastAsia="Arial" w:hAnsi="Arial"/>
                <w:b w:val="false"/>
                <w:bCs w:val="false"/>
                <w:i w:val="false"/>
                <w:iCs w:val="false"/>
                <w:color w:val="1A1A1A"/>
                <w:sz w:val="22"/>
                <w:szCs w:val="22"/>
              </w:rPr>
              <w:t xml:space="preserve"> → Upload to Claude Chat in Step 2</w:t>
            </w:r>
          </w:p>
          <w:p>
            <w:pPr>
              <w:spacing w:after="40" w:before="0"/>
            </w:pPr>
            <w:r>
              <w:rPr>
                <w:rFonts w:ascii="Arial" w:cs="Arial" w:eastAsia="Arial" w:hAnsi="Arial"/>
                <w:b w:val="false"/>
                <w:bCs w:val="false"/>
                <w:i w:val="false"/>
                <w:iCs w:val="false"/>
                <w:color w:val="0E5F78"/>
                <w:sz w:val="22"/>
                <w:szCs w:val="22"/>
              </w:rPr>
              <w:t xml:space="preserve">📄  </w:t>
            </w:r>
            <w:r>
              <w:rPr>
                <w:rFonts w:ascii="Arial" w:cs="Arial" w:eastAsia="Arial" w:hAnsi="Arial"/>
                <w:b/>
                <w:bCs/>
                <w:i w:val="false"/>
                <w:iCs w:val="false"/>
                <w:color w:val="1A1A1A"/>
                <w:sz w:val="22"/>
                <w:szCs w:val="22"/>
              </w:rPr>
              <w:t xml:space="preserve">03_Bank_Rec_Template.xlsx</w:t>
            </w:r>
            <w:r>
              <w:rPr>
                <w:rFonts w:ascii="Arial" w:cs="Arial" w:eastAsia="Arial" w:hAnsi="Arial"/>
                <w:b w:val="false"/>
                <w:bCs w:val="false"/>
                <w:i w:val="false"/>
                <w:iCs w:val="false"/>
                <w:color w:val="1A1A1A"/>
                <w:sz w:val="22"/>
                <w:szCs w:val="22"/>
              </w:rPr>
              <w:t xml:space="preserve"> → Must be saved on your Desktop for Cowork (Step 3)</w:t>
            </w:r>
          </w:p>
          <w:p>
            <w:pPr>
              <w:spacing w:after="0" w:before="0"/>
            </w:pPr>
            <w:r>
              <w:rPr>
                <w:rFonts w:ascii="Arial" w:cs="Arial" w:eastAsia="Arial" w:hAnsi="Arial"/>
                <w:b w:val="false"/>
                <w:bCs w:val="false"/>
                <w:i w:val="false"/>
                <w:iCs w:val="false"/>
                <w:color w:val="0E5F78"/>
                <w:sz w:val="22"/>
                <w:szCs w:val="22"/>
              </w:rPr>
              <w:t xml:space="preserve">📄  </w:t>
            </w:r>
            <w:r>
              <w:rPr>
                <w:rFonts w:ascii="Arial" w:cs="Arial" w:eastAsia="Arial" w:hAnsi="Arial"/>
                <w:b/>
                <w:bCs/>
                <w:i w:val="false"/>
                <w:iCs w:val="false"/>
                <w:color w:val="1A1A1A"/>
                <w:sz w:val="22"/>
                <w:szCs w:val="22"/>
              </w:rPr>
              <w:t xml:space="preserve">October_Bank_Statement.pdf</w:t>
            </w:r>
            <w:r>
              <w:rPr>
                <w:rFonts w:ascii="Arial" w:cs="Arial" w:eastAsia="Arial" w:hAnsi="Arial"/>
                <w:b w:val="false"/>
                <w:bCs w:val="false"/>
                <w:i w:val="false"/>
                <w:iCs w:val="false"/>
                <w:color w:val="1A1A1A"/>
                <w:sz w:val="22"/>
                <w:szCs w:val="22"/>
              </w:rPr>
              <w:t xml:space="preserve"> → Must be saved in your Downloads folder for Cowork (Step 3)</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96B24" w:sz="3"/>
              <w:left w:val="single" w:color="196B24" w:sz="4"/>
              <w:bottom w:val="single" w:color="CCCCCC" w:sz="1"/>
              <w:right w:val="single" w:color="CCCCCC" w:sz="1"/>
            </w:tcBorders>
            <w:shd w:fill="D6EAD6" w:val="clear"/>
            <w:tcMar>
              <w:top w:type="dxa" w:w="120"/>
              <w:left w:type="dxa" w:w="180"/>
              <w:bottom w:type="dxa" w:w="120"/>
              <w:right w:type="dxa" w:w="180"/>
            </w:tcMar>
          </w:tcPr>
          <w:p>
            <w:pPr>
              <w:spacing w:after="80" w:before="0"/>
            </w:pPr>
            <w:r>
              <w:rPr>
                <w:rFonts w:ascii="Arial" w:cs="Arial" w:eastAsia="Arial" w:hAnsi="Arial"/>
                <w:b/>
                <w:bCs/>
                <w:i w:val="false"/>
                <w:iCs w:val="false"/>
                <w:color w:val="196B24"/>
                <w:sz w:val="22"/>
                <w:szCs w:val="22"/>
              </w:rPr>
              <w:t xml:space="preserve">Step 1 — </w:t>
            </w:r>
            <w:r>
              <w:rPr>
                <w:rFonts w:ascii="Arial" w:cs="Arial" w:eastAsia="Arial" w:hAnsi="Arial"/>
                <w:b/>
                <w:bCs/>
                <w:i w:val="false"/>
                <w:iCs w:val="false"/>
                <w:color w:val="196B24"/>
                <w:sz w:val="22"/>
                <w:szCs w:val="22"/>
              </w:rPr>
              <w:t xml:space="preserve">TEACH </w:t>
            </w:r>
            <w:r>
              <w:rPr>
                <w:rFonts w:ascii="Arial" w:cs="Arial" w:eastAsia="Arial" w:hAnsi="Arial"/>
                <w:b w:val="false"/>
                <w:bCs w:val="false"/>
                <w:i w:val="false"/>
                <w:iCs w:val="false"/>
                <w:color w:val="1A1A1A"/>
                <w:sz w:val="22"/>
                <w:szCs w:val="22"/>
              </w:rPr>
              <w:t xml:space="preserve">Map the close process bottlenecks</w:t>
            </w:r>
            <w:r>
              <w:rPr>
                <w:rFonts w:ascii="Arial" w:cs="Arial" w:eastAsia="Arial" w:hAnsi="Arial"/>
                <w:b w:val="false"/>
                <w:bCs w:val="false"/>
                <w:i/>
                <w:iCs/>
                <w:color w:val="888888"/>
                <w:sz w:val="20"/>
                <w:szCs w:val="20"/>
              </w:rPr>
              <w:t xml:space="preserve">  (5 min)</w:t>
            </w:r>
          </w:p>
          <w:p>
            <w:pPr>
              <w:spacing w:after="60" w:before="0"/>
            </w:pPr>
            <w:r>
              <w:rPr>
                <w:rFonts w:ascii="Arial" w:cs="Arial" w:eastAsia="Arial" w:hAnsi="Arial"/>
                <w:b w:val="false"/>
                <w:bCs w:val="false"/>
                <w:i w:val="false"/>
                <w:iCs w:val="false"/>
                <w:color w:val="1A1A1A"/>
                <w:sz w:val="21"/>
                <w:szCs w:val="21"/>
              </w:rPr>
              <w:t xml:space="preserve">Draw the close checklist on screen:</w:t>
            </w:r>
          </w:p>
          <w:p>
            <w:pPr>
              <w:spacing w:after="80" w:before="0"/>
            </w:pPr>
            <w:r>
              <w:rPr>
                <w:rFonts w:ascii="Arial" w:cs="Arial" w:eastAsia="Arial" w:hAnsi="Arial"/>
                <w:b w:val="false"/>
                <w:bCs w:val="false"/>
                <w:i/>
                <w:iCs/>
                <w:color w:val="0E5F78"/>
                <w:sz w:val="21"/>
                <w:szCs w:val="21"/>
              </w:rPr>
              <w:t xml:space="preserve">Trial balance pull → Reconciliations → Flux analysis → Management memo → CFO review → Board deck</w:t>
            </w:r>
          </w:p>
          <w:p>
            <w:pPr>
              <w:spacing w:after="60" w:before="0"/>
            </w:pPr>
            <w:r>
              <w:rPr>
                <w:rFonts w:ascii="Arial" w:cs="Arial" w:eastAsia="Arial" w:hAnsi="Arial"/>
                <w:b w:val="false"/>
                <w:bCs w:val="false"/>
                <w:i w:val="false"/>
                <w:iCs w:val="false"/>
                <w:color w:val="1A1A1A"/>
                <w:sz w:val="21"/>
                <w:szCs w:val="21"/>
              </w:rPr>
              <w:t xml:space="preserve">Ask: 'Where does AI fit in this process?' Answer: every narrative-production step. The human-critical steps are the review and the judgment calls embedded in the reconciliations themselves.</w:t>
            </w:r>
          </w:p>
          <w:p>
            <w:pPr>
              <w:spacing w:after="60" w:before="0"/>
            </w:pPr>
            <w:r>
              <w:rPr>
                <w:rFonts w:ascii="Arial" w:cs="Arial" w:eastAsia="Arial" w:hAnsi="Arial"/>
                <w:b w:val="false"/>
                <w:bCs w:val="false"/>
                <w:i w:val="false"/>
                <w:iCs w:val="false"/>
                <w:color w:val="1A1A1A"/>
                <w:sz w:val="21"/>
                <w:szCs w:val="21"/>
              </w:rPr>
              <w:t xml:space="preserve">Then ask the room: 'How long does your flux narrative take to write today?' Answers will range from 2–6 hours. That's your before.</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3"/>
              <w:left w:val="single" w:color="1E5FAA" w:sz="4"/>
              <w:bottom w:val="single" w:color="CCCCCC" w:sz="1"/>
              <w:right w:val="single" w:color="CCCCCC" w:sz="1"/>
            </w:tcBorders>
            <w:shd w:fill="D6E4F5" w:val="clear"/>
            <w:tcMar>
              <w:top w:type="dxa" w:w="120"/>
              <w:left w:type="dxa" w:w="180"/>
              <w:bottom w:type="dxa" w:w="120"/>
              <w:right w:type="dxa" w:w="180"/>
            </w:tcMar>
          </w:tcPr>
          <w:p>
            <w:pPr>
              <w:spacing w:after="80" w:before="0"/>
            </w:pPr>
            <w:r>
              <w:rPr>
                <w:rFonts w:ascii="Arial" w:cs="Arial" w:eastAsia="Arial" w:hAnsi="Arial"/>
                <w:b/>
                <w:bCs/>
                <w:i w:val="false"/>
                <w:iCs w:val="false"/>
                <w:color w:val="1E5FAA"/>
                <w:sz w:val="22"/>
                <w:szCs w:val="22"/>
              </w:rPr>
              <w:t xml:space="preserve">Step 2 — </w:t>
            </w:r>
            <w:r>
              <w:rPr>
                <w:rFonts w:ascii="Arial" w:cs="Arial" w:eastAsia="Arial" w:hAnsi="Arial"/>
                <w:b/>
                <w:bCs/>
                <w:i w:val="false"/>
                <w:iCs w:val="false"/>
                <w:color w:val="1E5FAA"/>
                <w:sz w:val="22"/>
                <w:szCs w:val="22"/>
              </w:rPr>
              <w:t xml:space="preserve">DEMO </w:t>
            </w:r>
            <w:r>
              <w:rPr>
                <w:rFonts w:ascii="Arial" w:cs="Arial" w:eastAsia="Arial" w:hAnsi="Arial"/>
                <w:b w:val="false"/>
                <w:bCs w:val="false"/>
                <w:i w:val="false"/>
                <w:iCs w:val="false"/>
                <w:color w:val="1A1A1A"/>
                <w:sz w:val="22"/>
                <w:szCs w:val="22"/>
              </w:rPr>
              <w:t xml:space="preserve">Claude Chat flux analysis narrative from the P&amp;L</w:t>
            </w:r>
            <w:r>
              <w:rPr>
                <w:rFonts w:ascii="Arial" w:cs="Arial" w:eastAsia="Arial" w:hAnsi="Arial"/>
                <w:b w:val="false"/>
                <w:bCs w:val="false"/>
                <w:i/>
                <w:iCs/>
                <w:color w:val="888888"/>
                <w:sz w:val="20"/>
                <w:szCs w:val="20"/>
              </w:rPr>
              <w:t xml:space="preserve">  (10 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E5F78" w:sz="4"/>
                    <w:bottom w:val="single" w:color="CCCCCC" w:sz="1"/>
                    <w:right w:val="single" w:color="CCCCCC" w:sz="1"/>
                  </w:tcBorders>
                  <w:shd w:fill="D6EEF5" w:val="clear"/>
                  <w:tcMar>
                    <w:top w:type="dxa" w:w="140"/>
                    <w:left w:type="dxa" w:w="200"/>
                    <w:bottom w:type="dxa" w:w="140"/>
                    <w:right w:type="dxa" w:w="200"/>
                  </w:tcMar>
                </w:tcPr>
                <w:p>
                  <w:pPr>
                    <w:spacing w:after="60" w:before="0"/>
                  </w:pPr>
                  <w:r>
                    <w:rPr>
                      <w:rFonts w:ascii="Arial" w:cs="Arial" w:eastAsia="Arial" w:hAnsi="Arial"/>
                      <w:b/>
                      <w:bCs/>
                      <w:i w:val="false"/>
                      <w:iCs w:val="false"/>
                      <w:color w:val="0E5F78"/>
                      <w:sz w:val="20"/>
                      <w:szCs w:val="20"/>
                    </w:rPr>
                    <w:t xml:space="preserve">📁  UPLOAD NOW: </w:t>
                  </w:r>
                  <w:r>
                    <w:rPr>
                      <w:rFonts w:ascii="Arial" w:cs="Arial" w:eastAsia="Arial" w:hAnsi="Arial"/>
                      <w:b/>
                      <w:bCs/>
                      <w:i w:val="false"/>
                      <w:iCs w:val="false"/>
                      <w:color w:val="1A1A1A"/>
                      <w:sz w:val="20"/>
                      <w:szCs w:val="20"/>
                    </w:rPr>
                    <w:t xml:space="preserve">02_PL_Three_Period_Analysis.xlsx</w:t>
                  </w:r>
                  <w:r>
                    <w:rPr>
                      <w:rFonts w:ascii="Arial" w:cs="Arial" w:eastAsia="Arial" w:hAnsi="Arial"/>
                      <w:b w:val="false"/>
                      <w:bCs w:val="false"/>
                      <w:i w:val="false"/>
                      <w:iCs w:val="false"/>
                      <w:color w:val="1A1A1A"/>
                      <w:sz w:val="20"/>
                      <w:szCs w:val="20"/>
                    </w:rPr>
                    <w:t xml:space="preserve">  →  Click the paperclip in Claude Chat and attach this file before pasting the prompt below.</w:t>
                  </w:r>
                </w:p>
              </w:tc>
            </w:tr>
          </w:tbl>
          <w:p>
            <w:pPr>
              <w:spacing w:after="80" w:before="0"/>
            </w:pPr>
            <w:r>
              <w:rPr>
                <w:rFonts w:ascii="Arial" w:cs="Arial" w:eastAsia="Arial" w:hAnsi="Arial"/>
                <w:b w:val="false"/>
                <w:bCs w:val="false"/>
                <w:i w:val="false"/>
                <w:iCs w:val="false"/>
                <w:color w:val="1A1A1A"/>
                <w:sz w:val="20"/>
                <w:szCs w:val="20"/>
              </w:rPr>
              <w:t xml:space="preserve"/>
            </w:r>
          </w:p>
          <w:p>
            <w:pPr>
              <w:spacing w:after="80" w:before="0"/>
            </w:pPr>
            <w:r>
              <w:rPr>
                <w:rFonts w:ascii="Arial" w:cs="Arial" w:eastAsia="Arial" w:hAnsi="Arial"/>
                <w:b w:val="false"/>
                <w:bCs w:val="false"/>
                <w:i w:val="false"/>
                <w:iCs w:val="false"/>
                <w:color w:val="1A1A1A"/>
                <w:sz w:val="21"/>
                <w:szCs w:val="21"/>
              </w:rPr>
              <w:t xml:space="preserve">Open Claude Chat. Attach the P&amp;L Excel file using the paperclip icon. Then paste the prompt below. Walk through the response — point out the cause-and-effect language Claude uses vs. plain math.</w:t>
            </w:r>
          </w:p>
          <w:p>
            <w:pPr>
              <w:spacing w:after="60" w:before="0"/>
            </w:pPr>
            <w:r>
              <w:rPr>
                <w:rFonts w:ascii="Arial" w:cs="Arial" w:eastAsia="Arial" w:hAnsi="Arial"/>
                <w:b w:val="false"/>
                <w:bCs w:val="false"/>
                <w:i/>
                <w:iCs/>
                <w:color w:val="7A4A00"/>
                <w:sz w:val="21"/>
                <w:szCs w:val="21"/>
              </w:rPr>
              <w:t xml:space="preserve">KEY DEMO MOVE: After the first output, show the room how to iterate. Ask Claude to 'make the marketing variance explanation more specific' or 'add a one-sentence recommendation for the CFO on the T&amp;E overage.' This shows the real power — it's a conversation, not a one-shot.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4"/>
              <w:left w:val="single" w:color="1E5FAA" w:sz="4"/>
              <w:bottom w:val="single" w:color="CCCCCC" w:sz="1"/>
              <w:right w:val="single" w:color="CCCCCC" w:sz="1"/>
            </w:tcBorders>
            <w:shd w:fill="EEF4FB" w:val="clear"/>
            <w:tcMar>
              <w:top w:type="dxa" w:w="130"/>
              <w:left w:type="dxa" w:w="180"/>
              <w:bottom w:type="dxa" w:w="130"/>
              <w:right w:type="dxa" w:w="180"/>
            </w:tcMar>
          </w:tcPr>
          <w:p>
            <w:pPr>
              <w:spacing w:after="70" w:before="0"/>
            </w:pPr>
            <w:r>
              <w:rPr>
                <w:rFonts w:ascii="Arial" w:cs="Arial" w:eastAsia="Arial" w:hAnsi="Arial"/>
                <w:b/>
                <w:bCs/>
                <w:i w:val="false"/>
                <w:iCs w:val="false"/>
                <w:color w:val="1E5FAA"/>
                <w:sz w:val="18"/>
                <w:szCs w:val="18"/>
              </w:rPr>
              <w:t xml:space="preserve">TOOL: </w:t>
            </w:r>
            <w:r>
              <w:rPr>
                <w:rFonts w:ascii="Arial" w:cs="Arial" w:eastAsia="Arial" w:hAnsi="Arial"/>
                <w:b w:val="false"/>
                <w:bCs w:val="false"/>
                <w:i w:val="false"/>
                <w:iCs w:val="false"/>
                <w:color w:val="1E5FAA"/>
                <w:sz w:val="18"/>
                <w:szCs w:val="18"/>
              </w:rPr>
              <w:t xml:space="preserve">Claude Chat</w:t>
            </w:r>
            <w:r>
              <w:rPr>
                <w:rFonts w:ascii="Arial" w:cs="Arial" w:eastAsia="Arial" w:hAnsi="Arial"/>
                <w:b w:val="false"/>
                <w:bCs w:val="false"/>
                <w:i w:val="false"/>
                <w:iCs w:val="false"/>
                <w:color w:val="CCCCCC"/>
                <w:sz w:val="18"/>
                <w:szCs w:val="18"/>
              </w:rPr>
              <w:t xml:space="preserve">   |   </w:t>
            </w:r>
            <w:r>
              <w:rPr>
                <w:rFonts w:ascii="Arial" w:cs="Arial" w:eastAsia="Arial" w:hAnsi="Arial"/>
                <w:b/>
                <w:bCs/>
                <w:i w:val="false"/>
                <w:iCs w:val="false"/>
                <w:color w:val="1A1A1A"/>
                <w:sz w:val="18"/>
                <w:szCs w:val="18"/>
              </w:rPr>
              <w:t xml:space="preserve">Flux Analysis Narrative</w:t>
            </w:r>
          </w:p>
          <w:p>
            <w:pPr>
              <w:spacing w:after="20" w:before="0"/>
            </w:pPr>
            <w:r>
              <w:rPr>
                <w:rFonts w:ascii="Courier New" w:cs="Courier New" w:eastAsia="Courier New" w:hAnsi="Courier New"/>
                <w:color w:val="1A1A2E"/>
                <w:sz w:val="19"/>
                <w:szCs w:val="19"/>
              </w:rPr>
              <w:t xml:space="preserve">You are a Controller preparing the monthly financial commentary for the CFO.</w:t>
            </w:r>
          </w:p>
          <w:p>
            <w:pPr>
              <w:spacing w:after="20" w:before="0"/>
            </w:pPr>
            <w:r>
              <w:rPr>
                <w:rFonts w:ascii="Courier New" w:cs="Courier New" w:eastAsia="Courier New" w:hAnsi="Courier New"/>
                <w:color w:val="1A1A2E"/>
                <w:sz w:val="19"/>
                <w:szCs w:val="19"/>
              </w:rPr>
              <w:t xml:space="preserve">I have attached our P&amp;L for October vs. September (current year) and October</w:t>
            </w:r>
          </w:p>
          <w:p>
            <w:pPr>
              <w:spacing w:after="20" w:before="0"/>
            </w:pPr>
            <w:r>
              <w:rPr>
                <w:rFonts w:ascii="Courier New" w:cs="Courier New" w:eastAsia="Courier New" w:hAnsi="Courier New"/>
                <w:color w:val="1A1A2E"/>
                <w:sz w:val="19"/>
                <w:szCs w:val="19"/>
              </w:rPr>
              <w:t xml:space="preserve">vs. October prior year as an Excel file.</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Write a professional flux analysis memo that:</w:t>
            </w:r>
          </w:p>
          <w:p>
            <w:pPr>
              <w:spacing w:after="20" w:before="0"/>
            </w:pPr>
            <w:r>
              <w:rPr>
                <w:rFonts w:ascii="Courier New" w:cs="Courier New" w:eastAsia="Courier New" w:hAnsi="Courier New"/>
                <w:color w:val="1A1A2E"/>
                <w:sz w:val="19"/>
                <w:szCs w:val="19"/>
              </w:rPr>
              <w:t xml:space="preserve">1. Opens with a 2-sentence executive summary of the month — the single most</w:t>
            </w:r>
          </w:p>
          <w:p>
            <w:pPr>
              <w:spacing w:after="20" w:before="0"/>
            </w:pPr>
            <w:r>
              <w:rPr>
                <w:rFonts w:ascii="Courier New" w:cs="Courier New" w:eastAsia="Courier New" w:hAnsi="Courier New"/>
                <w:color w:val="1A1A2E"/>
                <w:sz w:val="19"/>
                <w:szCs w:val="19"/>
              </w:rPr>
              <w:t xml:space="preserve">   important thing the CFO needs to know</w:t>
            </w:r>
          </w:p>
          <w:p>
            <w:pPr>
              <w:spacing w:after="20" w:before="0"/>
            </w:pPr>
            <w:r>
              <w:rPr>
                <w:rFonts w:ascii="Courier New" w:cs="Courier New" w:eastAsia="Courier New" w:hAnsi="Courier New"/>
                <w:color w:val="1A1A2E"/>
                <w:sz w:val="19"/>
                <w:szCs w:val="19"/>
              </w:rPr>
              <w:t xml:space="preserve">2. Explains each significant variance (&gt;5% or &gt;$25K) with a likely business</w:t>
            </w:r>
          </w:p>
          <w:p>
            <w:pPr>
              <w:spacing w:after="20" w:before="0"/>
            </w:pPr>
            <w:r>
              <w:rPr>
                <w:rFonts w:ascii="Courier New" w:cs="Courier New" w:eastAsia="Courier New" w:hAnsi="Courier New"/>
                <w:color w:val="1A1A2E"/>
                <w:sz w:val="19"/>
                <w:szCs w:val="19"/>
              </w:rPr>
              <w:t xml:space="preserve">   cause, not just the math — "Marketing was $216K above budget" is not enough;</w:t>
            </w:r>
          </w:p>
          <w:p>
            <w:pPr>
              <w:spacing w:after="20" w:before="0"/>
            </w:pPr>
            <w:r>
              <w:rPr>
                <w:rFonts w:ascii="Courier New" w:cs="Courier New" w:eastAsia="Courier New" w:hAnsi="Courier New"/>
                <w:color w:val="1A1A2E"/>
                <w:sz w:val="19"/>
                <w:szCs w:val="19"/>
              </w:rPr>
              <w:t xml:space="preserve">   tell me why</w:t>
            </w:r>
          </w:p>
          <w:p>
            <w:pPr>
              <w:spacing w:after="20" w:before="0"/>
            </w:pPr>
            <w:r>
              <w:rPr>
                <w:rFonts w:ascii="Courier New" w:cs="Courier New" w:eastAsia="Courier New" w:hAnsi="Courier New"/>
                <w:color w:val="1A1A2E"/>
                <w:sz w:val="19"/>
                <w:szCs w:val="19"/>
              </w:rPr>
              <w:t xml:space="preserve">3. Calls out the Marketing spike and T&amp;E increase specifically — these are the</w:t>
            </w:r>
          </w:p>
          <w:p>
            <w:pPr>
              <w:spacing w:after="20" w:before="0"/>
            </w:pPr>
            <w:r>
              <w:rPr>
                <w:rFonts w:ascii="Courier New" w:cs="Courier New" w:eastAsia="Courier New" w:hAnsi="Courier New"/>
                <w:color w:val="1A1A2E"/>
                <w:sz w:val="19"/>
                <w:szCs w:val="19"/>
              </w:rPr>
              <w:t xml:space="preserve">   two items most likely to get a board question</w:t>
            </w:r>
          </w:p>
          <w:p>
            <w:pPr>
              <w:spacing w:after="20" w:before="0"/>
            </w:pPr>
            <w:r>
              <w:rPr>
                <w:rFonts w:ascii="Courier New" w:cs="Courier New" w:eastAsia="Courier New" w:hAnsi="Courier New"/>
                <w:color w:val="1A1A2E"/>
                <w:sz w:val="19"/>
                <w:szCs w:val="19"/>
              </w:rPr>
              <w:t xml:space="preserve">4. Flags any items that need follow-up or disclosure before the board deck</w:t>
            </w:r>
          </w:p>
          <w:p>
            <w:pPr>
              <w:spacing w:after="20" w:before="0"/>
            </w:pPr>
            <w:r>
              <w:rPr>
                <w:rFonts w:ascii="Courier New" w:cs="Courier New" w:eastAsia="Courier New" w:hAnsi="Courier New"/>
                <w:color w:val="1A1A2E"/>
                <w:sz w:val="19"/>
                <w:szCs w:val="19"/>
              </w:rPr>
              <w:t xml:space="preserve">5. Uses precise, confident language — no hedge words like "it appears" or</w:t>
            </w:r>
          </w:p>
          <w:p>
            <w:pPr>
              <w:spacing w:after="20" w:before="0"/>
            </w:pPr>
            <w:r>
              <w:rPr>
                <w:rFonts w:ascii="Courier New" w:cs="Courier New" w:eastAsia="Courier New" w:hAnsi="Courier New"/>
                <w:color w:val="1A1A2E"/>
                <w:sz w:val="19"/>
                <w:szCs w:val="19"/>
              </w:rPr>
              <w:t xml:space="preserve">   "it seems"</w:t>
            </w:r>
          </w:p>
          <w:p>
            <w:pPr>
              <w:spacing w:after="20" w:before="0"/>
            </w:pPr>
            <w:r>
              <w:rPr>
                <w:rFonts w:ascii="Courier New" w:cs="Courier New" w:eastAsia="Courier New" w:hAnsi="Courier New"/>
                <w:color w:val="1A1A2E"/>
                <w:sz w:val="19"/>
                <w:szCs w:val="19"/>
              </w:rPr>
              <w:t xml:space="preserve">6. Is structured for a CFO who will read this in 3 minutes</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Tone: concise, direct, analytically sharp.</w:t>
            </w:r>
          </w:p>
          <w:p>
            <w:pPr>
              <w:spacing w:after="20" w:before="0"/>
            </w:pPr>
            <w:r>
              <w:rPr>
                <w:rFonts w:ascii="Courier New" w:cs="Courier New" w:eastAsia="Courier New" w:hAnsi="Courier New"/>
                <w:color w:val="1A1A2E"/>
                <w:sz w:val="19"/>
                <w:szCs w:val="19"/>
              </w:rPr>
              <w:t xml:space="preserve">Format: full paragraphs — no bullet points.</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4"/>
        <w:spacing w:after="60" w:before="140"/>
      </w:pPr>
      <w:r>
        <w:rPr>
          <w:rFonts w:ascii="Arial" w:cs="Arial" w:eastAsia="Arial" w:hAnsi="Arial"/>
          <w:b/>
          <w:bCs/>
          <w:i w:val="false"/>
          <w:iCs w:val="false"/>
          <w:color w:val="1A1A1A"/>
          <w:sz w:val="22"/>
          <w:szCs w:val="22"/>
        </w:rPr>
        <w:t xml:space="preserve">What's in the P&amp;L file (02_PL_Three_Period_Analysis.xlsx)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Periods covered</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October 2024 (actual), September 2024 (prior month), October 2023 (prior year)</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Line items</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15 P&amp;L lines: Services Revenue, Product Revenue, Direct Labor, Materials, Salaries, Rent, Marketing, T&amp;E, Technology, Depreciation, Other OpEx, Gross Profit, EBITDA, EBIT, Net Income</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Story line 1</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Marketing spike: $312K actual vs. $96K prior month — year-end campaign pulled forward (Claude should flag this)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Story line 2</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Revenue growth solid: +4.9% MoM, +8.9% YoY — positive narrative for the CFO</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Story line 3</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T&amp;E jump: $78K vs. $44K prior month — exec offsite, one-time item to explain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Color coding</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Blue text = hardcoded inputs (actuals); Black text = Excel formulas. Do not overwrite black cells.</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Variance columns</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Columns D ($ variance) and E (% variance vs. prior month); Column G (YoY % change)</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5F78" w:sz="3"/>
              <w:left w:val="single" w:color="0E5F78" w:sz="4"/>
              <w:bottom w:val="single" w:color="CCCCCC" w:sz="1"/>
              <w:right w:val="single" w:color="CCCCCC" w:sz="1"/>
            </w:tcBorders>
            <w:shd w:fill="D6EEF5" w:val="clear"/>
            <w:tcMar>
              <w:top w:type="dxa" w:w="120"/>
              <w:left w:type="dxa" w:w="180"/>
              <w:bottom w:type="dxa" w:w="120"/>
              <w:right w:type="dxa" w:w="180"/>
            </w:tcMar>
          </w:tcPr>
          <w:p>
            <w:pPr>
              <w:spacing w:after="80" w:before="0"/>
            </w:pPr>
            <w:r>
              <w:rPr>
                <w:rFonts w:ascii="Arial" w:cs="Arial" w:eastAsia="Arial" w:hAnsi="Arial"/>
                <w:b/>
                <w:bCs/>
                <w:i w:val="false"/>
                <w:iCs w:val="false"/>
                <w:color w:val="0E5F78"/>
                <w:sz w:val="22"/>
                <w:szCs w:val="22"/>
              </w:rPr>
              <w:t xml:space="preserve">Step 3 — </w:t>
            </w:r>
            <w:r>
              <w:rPr>
                <w:rFonts w:ascii="Arial" w:cs="Arial" w:eastAsia="Arial" w:hAnsi="Arial"/>
                <w:b/>
                <w:bCs/>
                <w:i w:val="false"/>
                <w:iCs w:val="false"/>
                <w:color w:val="0E5F78"/>
                <w:sz w:val="22"/>
                <w:szCs w:val="22"/>
              </w:rPr>
              <w:t xml:space="preserve">DEMO + COWORK </w:t>
            </w:r>
            <w:r>
              <w:rPr>
                <w:rFonts w:ascii="Arial" w:cs="Arial" w:eastAsia="Arial" w:hAnsi="Arial"/>
                <w:b w:val="false"/>
                <w:bCs w:val="false"/>
                <w:i w:val="false"/>
                <w:iCs w:val="false"/>
                <w:color w:val="1A1A1A"/>
                <w:sz w:val="22"/>
                <w:szCs w:val="22"/>
              </w:rPr>
              <w:t xml:space="preserve">Cowork automates the bank reconciliation</w:t>
            </w:r>
            <w:r>
              <w:rPr>
                <w:rFonts w:ascii="Arial" w:cs="Arial" w:eastAsia="Arial" w:hAnsi="Arial"/>
                <w:b w:val="false"/>
                <w:bCs w:val="false"/>
                <w:i/>
                <w:iCs/>
                <w:color w:val="888888"/>
                <w:sz w:val="20"/>
                <w:szCs w:val="20"/>
              </w:rPr>
              <w:t xml:space="preserve">  (10 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E5F78" w:sz="4"/>
                    <w:bottom w:val="single" w:color="CCCCCC" w:sz="1"/>
                    <w:right w:val="single" w:color="CCCCCC" w:sz="1"/>
                  </w:tcBorders>
                  <w:shd w:fill="D6EEF5" w:val="clear"/>
                  <w:tcMar>
                    <w:top w:type="dxa" w:w="140"/>
                    <w:left w:type="dxa" w:w="200"/>
                    <w:bottom w:type="dxa" w:w="140"/>
                    <w:right w:type="dxa" w:w="200"/>
                  </w:tcMar>
                </w:tcPr>
                <w:p>
                  <w:pPr>
                    <w:spacing w:after="60" w:before="0"/>
                  </w:pPr>
                  <w:r>
                    <w:rPr>
                      <w:rFonts w:ascii="Arial" w:cs="Arial" w:eastAsia="Arial" w:hAnsi="Arial"/>
                      <w:b/>
                      <w:bCs/>
                      <w:i w:val="false"/>
                      <w:iCs w:val="false"/>
                      <w:color w:val="0E5F78"/>
                      <w:sz w:val="20"/>
                      <w:szCs w:val="20"/>
                    </w:rPr>
                    <w:t xml:space="preserve">📁  COWORK NEEDS THESE FILES ON YOUR MACHINE:</w:t>
                  </w:r>
                </w:p>
                <w:p>
                  <w:pPr>
                    <w:spacing w:after="40" w:before="0"/>
                  </w:pPr>
                  <w:r>
                    <w:rPr>
                      <w:rFonts w:ascii="Arial" w:cs="Arial" w:eastAsia="Arial" w:hAnsi="Arial"/>
                      <w:b/>
                      <w:bCs/>
                      <w:i w:val="false"/>
                      <w:iCs w:val="false"/>
                      <w:color w:val="1A1A1A"/>
                      <w:sz w:val="20"/>
                      <w:szCs w:val="20"/>
                    </w:rPr>
                    <w:t xml:space="preserve">Desktop: </w:t>
                  </w:r>
                  <w:r>
                    <w:rPr>
                      <w:rFonts w:ascii="Arial" w:cs="Arial" w:eastAsia="Arial" w:hAnsi="Arial"/>
                      <w:b w:val="false"/>
                      <w:bCs w:val="false"/>
                      <w:i w:val="false"/>
                      <w:iCs w:val="false"/>
                      <w:color w:val="1A1A1A"/>
                      <w:sz w:val="20"/>
                      <w:szCs w:val="20"/>
                    </w:rPr>
                    <w:t xml:space="preserve">03_Bank_Rec_Template.xlsx</w:t>
                  </w:r>
                  <w:r>
                    <w:rPr>
                      <w:rFonts w:ascii="Arial" w:cs="Arial" w:eastAsia="Arial" w:hAnsi="Arial"/>
                      <w:b w:val="false"/>
                      <w:bCs w:val="false"/>
                      <w:i/>
                      <w:iCs/>
                      <w:color w:val="555555"/>
                      <w:sz w:val="20"/>
                      <w:szCs w:val="20"/>
                    </w:rPr>
                    <w:t xml:space="preserve">  (the template Cowork will open and populate)</w:t>
                  </w:r>
                </w:p>
                <w:p>
                  <w:pPr>
                    <w:spacing w:after="0" w:before="0"/>
                  </w:pPr>
                  <w:r>
                    <w:rPr>
                      <w:rFonts w:ascii="Arial" w:cs="Arial" w:eastAsia="Arial" w:hAnsi="Arial"/>
                      <w:b/>
                      <w:bCs/>
                      <w:i w:val="false"/>
                      <w:iCs w:val="false"/>
                      <w:color w:val="1A1A1A"/>
                      <w:sz w:val="20"/>
                      <w:szCs w:val="20"/>
                    </w:rPr>
                    <w:t xml:space="preserve">Downloads: </w:t>
                  </w:r>
                  <w:r>
                    <w:rPr>
                      <w:rFonts w:ascii="Arial" w:cs="Arial" w:eastAsia="Arial" w:hAnsi="Arial"/>
                      <w:b w:val="false"/>
                      <w:bCs w:val="false"/>
                      <w:i w:val="false"/>
                      <w:iCs w:val="false"/>
                      <w:color w:val="1A1A1A"/>
                      <w:sz w:val="20"/>
                      <w:szCs w:val="20"/>
                    </w:rPr>
                    <w:t xml:space="preserve">October_Bank_Statement.pdf</w:t>
                  </w:r>
                  <w:r>
                    <w:rPr>
                      <w:rFonts w:ascii="Arial" w:cs="Arial" w:eastAsia="Arial" w:hAnsi="Arial"/>
                      <w:b w:val="false"/>
                      <w:bCs w:val="false"/>
                      <w:i/>
                      <w:iCs/>
                      <w:color w:val="555555"/>
                      <w:sz w:val="20"/>
                      <w:szCs w:val="20"/>
                    </w:rPr>
                    <w:t xml:space="preserve">  (the bank statement Cowork will read)</w:t>
                  </w:r>
                </w:p>
              </w:tc>
            </w:tr>
          </w:tbl>
          <w:p>
            <w:pPr>
              <w:spacing w:after="80" w:before="0"/>
            </w:pPr>
            <w:r>
              <w:rPr>
                <w:rFonts w:ascii="Arial" w:cs="Arial" w:eastAsia="Arial" w:hAnsi="Arial"/>
                <w:b w:val="false"/>
                <w:bCs w:val="false"/>
                <w:i w:val="false"/>
                <w:iCs w:val="false"/>
                <w:color w:val="1A1A1A"/>
                <w:sz w:val="20"/>
                <w:szCs w:val="20"/>
              </w:rPr>
              <w:t xml:space="preserve"/>
            </w:r>
          </w:p>
          <w:p>
            <w:pPr>
              <w:spacing w:after="80" w:before="0"/>
            </w:pPr>
            <w:r>
              <w:rPr>
                <w:rFonts w:ascii="Arial" w:cs="Arial" w:eastAsia="Arial" w:hAnsi="Arial"/>
                <w:b w:val="false"/>
                <w:bCs w:val="false"/>
                <w:i w:val="false"/>
                <w:iCs w:val="false"/>
                <w:color w:val="1A1A1A"/>
                <w:sz w:val="21"/>
                <w:szCs w:val="21"/>
              </w:rPr>
              <w:t xml:space="preserve">Switch to Cowork. Narrate what's about to happen before you type the instruction: 'Cowork is going to open a PDF, extract a number, open an Excel file, populate it, and flag a variance — without a single click from me.' Then type the instruction below.</w:t>
            </w:r>
          </w:p>
          <w:p>
            <w:pPr>
              <w:spacing w:after="60" w:before="0"/>
            </w:pPr>
            <w:r>
              <w:rPr>
                <w:rFonts w:ascii="Arial" w:cs="Arial" w:eastAsia="Arial" w:hAnsi="Arial"/>
                <w:b w:val="false"/>
                <w:bCs w:val="false"/>
                <w:i/>
                <w:iCs/>
                <w:color w:val="7A4A00"/>
                <w:sz w:val="21"/>
                <w:szCs w:val="21"/>
              </w:rPr>
              <w:t xml:space="preserve">WHAT THE AUDIENCE WILL SEE: Cowork navigating two files, populating the bank balance, calculating the variance ($2,425), and highlighting cell C6 in yellow. This is the moment the room goes quiet.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7A4A00" w:sz="4"/>
              <w:left w:val="single" w:color="7A4A00" w:sz="4"/>
              <w:bottom w:val="single" w:color="CCCCCC" w:sz="1"/>
              <w:right w:val="single" w:color="CCCCCC" w:sz="1"/>
            </w:tcBorders>
            <w:shd w:fill="EEF4FB" w:val="clear"/>
            <w:tcMar>
              <w:top w:type="dxa" w:w="130"/>
              <w:left w:type="dxa" w:w="180"/>
              <w:bottom w:type="dxa" w:w="130"/>
              <w:right w:type="dxa" w:w="180"/>
            </w:tcMar>
          </w:tcPr>
          <w:p>
            <w:pPr>
              <w:spacing w:after="70" w:before="0"/>
            </w:pPr>
            <w:r>
              <w:rPr>
                <w:rFonts w:ascii="Arial" w:cs="Arial" w:eastAsia="Arial" w:hAnsi="Arial"/>
                <w:b/>
                <w:bCs/>
                <w:i w:val="false"/>
                <w:iCs w:val="false"/>
                <w:color w:val="7A4A00"/>
                <w:sz w:val="18"/>
                <w:szCs w:val="18"/>
              </w:rPr>
              <w:t xml:space="preserve">TOOL: </w:t>
            </w:r>
            <w:r>
              <w:rPr>
                <w:rFonts w:ascii="Arial" w:cs="Arial" w:eastAsia="Arial" w:hAnsi="Arial"/>
                <w:b w:val="false"/>
                <w:bCs w:val="false"/>
                <w:i w:val="false"/>
                <w:iCs w:val="false"/>
                <w:color w:val="7A4A00"/>
                <w:sz w:val="18"/>
                <w:szCs w:val="18"/>
              </w:rPr>
              <w:t xml:space="preserve">Cowork</w:t>
            </w:r>
            <w:r>
              <w:rPr>
                <w:rFonts w:ascii="Arial" w:cs="Arial" w:eastAsia="Arial" w:hAnsi="Arial"/>
                <w:b w:val="false"/>
                <w:bCs w:val="false"/>
                <w:i w:val="false"/>
                <w:iCs w:val="false"/>
                <w:color w:val="CCCCCC"/>
                <w:sz w:val="18"/>
                <w:szCs w:val="18"/>
              </w:rPr>
              <w:t xml:space="preserve">   |   </w:t>
            </w:r>
            <w:r>
              <w:rPr>
                <w:rFonts w:ascii="Arial" w:cs="Arial" w:eastAsia="Arial" w:hAnsi="Arial"/>
                <w:b/>
                <w:bCs/>
                <w:i w:val="false"/>
                <w:iCs w:val="false"/>
                <w:color w:val="1A1A1A"/>
                <w:sz w:val="18"/>
                <w:szCs w:val="18"/>
              </w:rPr>
              <w:t xml:space="preserve">Bank Reconciliation Automation</w:t>
            </w:r>
          </w:p>
          <w:p>
            <w:pPr>
              <w:spacing w:after="20" w:before="0"/>
            </w:pPr>
            <w:r>
              <w:rPr>
                <w:rFonts w:ascii="Courier New" w:cs="Courier New" w:eastAsia="Courier New" w:hAnsi="Courier New"/>
                <w:color w:val="1A1A2E"/>
                <w:sz w:val="19"/>
                <w:szCs w:val="19"/>
              </w:rPr>
              <w:t xml:space="preserve">Open the bank statement PDF in my Downloads folder named</w:t>
            </w:r>
          </w:p>
          <w:p>
            <w:pPr>
              <w:spacing w:after="20" w:before="0"/>
            </w:pPr>
            <w:r>
              <w:rPr>
                <w:rFonts w:ascii="Courier New" w:cs="Courier New" w:eastAsia="Courier New" w:hAnsi="Courier New"/>
                <w:color w:val="1A1A2E"/>
                <w:sz w:val="19"/>
                <w:szCs w:val="19"/>
              </w:rPr>
              <w:t xml:space="preserve">"October_Bank_Statement.pdf". Extract the ending balance on the last page.</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Then open the Excel file "03_Bank_Rec_Template.xlsx" on my Desktop.</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Enter the bank balance in cell B5. The GL balance is already in the Trial</w:t>
            </w:r>
          </w:p>
          <w:p>
            <w:pPr>
              <w:spacing w:after="20" w:before="0"/>
            </w:pPr>
            <w:r>
              <w:rPr>
                <w:rFonts w:ascii="Courier New" w:cs="Courier New" w:eastAsia="Courier New" w:hAnsi="Courier New"/>
                <w:color w:val="1A1A2E"/>
                <w:sz w:val="19"/>
                <w:szCs w:val="19"/>
              </w:rPr>
              <w:t xml:space="preserve">Balance tab — use cell F12 from that tab and enter it in cell B11.</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Calculate whether the formula in cell B17 shows a variance. If the variance</w:t>
            </w:r>
          </w:p>
          <w:p>
            <w:pPr>
              <w:spacing w:after="20" w:before="0"/>
            </w:pPr>
            <w:r>
              <w:rPr>
                <w:rFonts w:ascii="Courier New" w:cs="Courier New" w:eastAsia="Courier New" w:hAnsi="Courier New"/>
                <w:color w:val="1A1A2E"/>
                <w:sz w:val="19"/>
                <w:szCs w:val="19"/>
              </w:rPr>
              <w:t xml:space="preserve">is greater than $500, highlight cell B17 in yellow and add a comment:</w:t>
            </w:r>
          </w:p>
          <w:p>
            <w:pPr>
              <w:spacing w:after="20" w:before="0"/>
            </w:pPr>
            <w:r>
              <w:rPr>
                <w:rFonts w:ascii="Courier New" w:cs="Courier New" w:eastAsia="Courier New" w:hAnsi="Courier New"/>
                <w:color w:val="1A1A2E"/>
                <w:sz w:val="19"/>
                <w:szCs w:val="19"/>
              </w:rPr>
              <w:t xml:space="preserve">"Reconciling items required — review with Controller before close."</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Save the file.</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4"/>
        <w:spacing w:after="60" w:before="140"/>
      </w:pPr>
      <w:r>
        <w:rPr>
          <w:rFonts w:ascii="Arial" w:cs="Arial" w:eastAsia="Arial" w:hAnsi="Arial"/>
          <w:b/>
          <w:bCs/>
          <w:i w:val="false"/>
          <w:iCs w:val="false"/>
          <w:color w:val="1A1A1A"/>
          <w:sz w:val="22"/>
          <w:szCs w:val="22"/>
        </w:rPr>
        <w:t xml:space="preserve">What's in the Bank Rec file (03_Bank_Rec_Template.xlsx)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Sheet: Bank Reconciliation</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Primary rec sheet. Cells B5 (bank balance input), B11 (GL balance input), B17 (variance formula =B8-B14). Cowork populates B5 and B11.</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Sheet: Trial Balance</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Contains cell F12 = $279,925 (cash per GL). Cowork reads this. Labeled 'Total Cash — Per GL (Cell F12)' — highlighted in yellow as a Cowork target.</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Sheet: Cowork Demo Instructions</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Step-by-step script for the demo — your reference during the live session.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Planted variance</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Bank balance is $284,350. GL balance is $279,925. Variance = $2,425 — exceeds the $500 threshold, so Cowork highlights yellow and adds the comment.</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Reconciling items</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Deposits in transit ($8,200), outstanding checks ($12,750), interest income ($210), bank fee ($85) — all documented in rows 20–25.</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D1F8C" w:sz="3"/>
              <w:left w:val="single" w:color="3D1F8C" w:sz="4"/>
              <w:bottom w:val="single" w:color="CCCCCC" w:sz="1"/>
              <w:right w:val="single" w:color="CCCCCC" w:sz="1"/>
            </w:tcBorders>
            <w:shd w:fill="EDE8FF" w:val="clear"/>
            <w:tcMar>
              <w:top w:type="dxa" w:w="120"/>
              <w:left w:type="dxa" w:w="180"/>
              <w:bottom w:type="dxa" w:w="120"/>
              <w:right w:type="dxa" w:w="180"/>
            </w:tcMar>
          </w:tcPr>
          <w:p>
            <w:pPr>
              <w:spacing w:after="80" w:before="0"/>
            </w:pPr>
            <w:r>
              <w:rPr>
                <w:rFonts w:ascii="Arial" w:cs="Arial" w:eastAsia="Arial" w:hAnsi="Arial"/>
                <w:b/>
                <w:bCs/>
                <w:i w:val="false"/>
                <w:iCs w:val="false"/>
                <w:color w:val="3D1F8C"/>
                <w:sz w:val="22"/>
                <w:szCs w:val="22"/>
              </w:rPr>
              <w:t xml:space="preserve">Step 4 — </w:t>
            </w:r>
            <w:r>
              <w:rPr>
                <w:rFonts w:ascii="Arial" w:cs="Arial" w:eastAsia="Arial" w:hAnsi="Arial"/>
                <w:b/>
                <w:bCs/>
                <w:i w:val="false"/>
                <w:iCs w:val="false"/>
                <w:color w:val="3D1F8C"/>
                <w:sz w:val="22"/>
                <w:szCs w:val="22"/>
              </w:rPr>
              <w:t xml:space="preserve">HANDS-ON </w:t>
            </w:r>
            <w:r>
              <w:rPr>
                <w:rFonts w:ascii="Arial" w:cs="Arial" w:eastAsia="Arial" w:hAnsi="Arial"/>
                <w:b w:val="false"/>
                <w:bCs w:val="false"/>
                <w:i w:val="false"/>
                <w:iCs w:val="false"/>
                <w:color w:val="1A1A1A"/>
                <w:sz w:val="22"/>
                <w:szCs w:val="22"/>
              </w:rPr>
              <w:t xml:space="preserve">Attendees draft their own flux memo</w:t>
            </w:r>
            <w:r>
              <w:rPr>
                <w:rFonts w:ascii="Arial" w:cs="Arial" w:eastAsia="Arial" w:hAnsi="Arial"/>
                <w:b w:val="false"/>
                <w:bCs w:val="false"/>
                <w:i/>
                <w:iCs/>
                <w:color w:val="888888"/>
                <w:sz w:val="20"/>
                <w:szCs w:val="20"/>
              </w:rPr>
              <w:t xml:space="preserve">  (10 min)</w:t>
            </w:r>
          </w:p>
          <w:p>
            <w:pPr>
              <w:spacing w:after="60" w:before="0"/>
            </w:pPr>
            <w:r>
              <w:rPr>
                <w:rFonts w:ascii="Arial" w:cs="Arial" w:eastAsia="Arial" w:hAnsi="Arial"/>
                <w:b w:val="false"/>
                <w:bCs w:val="false"/>
                <w:i w:val="false"/>
                <w:iCs w:val="false"/>
                <w:color w:val="1A1A1A"/>
                <w:sz w:val="21"/>
                <w:szCs w:val="21"/>
              </w:rPr>
              <w:t xml:space="preserve">Attendees open Claude Chat, paste the flux memo prompt (above), and attach the same P&amp;L file. Give them 8 minutes to write and submit. Then ask 2–3 people to share what prompt choices they made.</w:t>
            </w:r>
          </w:p>
          <w:p>
            <w:pPr>
              <w:spacing w:after="60" w:before="0"/>
            </w:pPr>
            <w:r>
              <w:rPr>
                <w:rFonts w:ascii="Arial" w:cs="Arial" w:eastAsia="Arial" w:hAnsi="Arial"/>
                <w:b w:val="false"/>
                <w:bCs w:val="false"/>
                <w:i w:val="false"/>
                <w:iCs w:val="false"/>
                <w:color w:val="1A1A1A"/>
                <w:sz w:val="21"/>
                <w:szCs w:val="21"/>
              </w:rPr>
              <w:t xml:space="preserve">Discussion prompt: 'What did you add to the prompt that changed your output? What would you add next time?'</w:t>
            </w:r>
          </w:p>
          <w:p>
            <w:pPr>
              <w:spacing w:after="60" w:before="0"/>
            </w:pPr>
            <w:r>
              <w:rPr>
                <w:rFonts w:ascii="Arial" w:cs="Arial" w:eastAsia="Arial" w:hAnsi="Arial"/>
                <w:b w:val="false"/>
                <w:bCs w:val="false"/>
                <w:i w:val="false"/>
                <w:iCs w:val="false"/>
                <w:color w:val="1A1A1A"/>
                <w:sz w:val="21"/>
                <w:szCs w:val="21"/>
              </w:rPr>
              <w:t xml:space="preserve">Stretch challenge: Ask Claude to 'rewrite the marketing variance paragraph assuming the CEO approved this spend and we need to defend it to the board, not apologize for it.' Watch the tone shift.</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7A4A00" w:sz="4"/>
              <w:bottom w:val="single" w:color="CCCCCC" w:sz="1"/>
              <w:right w:val="single" w:color="CCCCCC" w:sz="1"/>
            </w:tcBorders>
            <w:shd w:fill="FFF0CC" w:val="clear"/>
            <w:tcMar>
              <w:top w:type="dxa" w:w="140"/>
              <w:left w:type="dxa" w:w="200"/>
              <w:bottom w:type="dxa" w:w="140"/>
              <w:right w:type="dxa" w:w="200"/>
            </w:tcMar>
          </w:tcPr>
          <w:p>
            <w:pPr>
              <w:spacing w:after="60" w:before="0"/>
            </w:pPr>
            <w:r>
              <w:rPr>
                <w:rFonts w:ascii="Arial" w:cs="Arial" w:eastAsia="Arial" w:hAnsi="Arial"/>
                <w:b/>
                <w:bCs/>
                <w:i w:val="false"/>
                <w:iCs w:val="false"/>
                <w:color w:val="7A4A00"/>
                <w:sz w:val="18"/>
                <w:szCs w:val="18"/>
              </w:rPr>
              <w:t xml:space="preserve">⭐ THE MOMENT THAT LANDS</w:t>
            </w:r>
          </w:p>
          <w:p>
            <w:pPr>
              <w:spacing w:after="0" w:before="0"/>
            </w:pPr>
            <w:r>
              <w:rPr>
                <w:rFonts w:ascii="Arial" w:cs="Arial" w:eastAsia="Arial" w:hAnsi="Arial"/>
                <w:b w:val="false"/>
                <w:bCs w:val="false"/>
                <w:i w:val="false"/>
                <w:iCs w:val="false"/>
                <w:color w:val="5A3500"/>
                <w:sz w:val="21"/>
                <w:szCs w:val="21"/>
              </w:rPr>
              <w:t xml:space="preserve">When a CFO in the room reads the flux narrative Claude wrote and says 'I would have sent this.' That is the signal you have crossed from demo to belief. The Cowork moment — watching automation navigate two files without a click — is the second. Both will happen in this use case.</w:t>
            </w:r>
          </w:p>
        </w:tc>
      </w:tr>
    </w:tbl>
    <w:p>
      <w:pPr>
        <w:spacing w:after="200" w:before="0"/>
      </w:pPr>
      <w:r>
        <w:rPr>
          <w:rFonts w:ascii="Arial" w:cs="Arial" w:eastAsia="Arial" w:hAnsi="Arial"/>
          <w:b w:val="false"/>
          <w:bCs w:val="false"/>
          <w:i w:val="false"/>
          <w:iCs w:val="false"/>
          <w:color w:val="1A1A1A"/>
          <w:sz w:val="20"/>
          <w:szCs w:val="20"/>
        </w:rPr>
        <w:t xml:space="preserve"/>
      </w:r>
    </w:p>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5FAA" w:val="clear"/>
            <w:tcMar>
              <w:top w:type="dxa" w:w="160"/>
              <w:left w:type="dxa" w:w="240"/>
              <w:bottom w:type="dxa" w:w="160"/>
              <w:right w:type="dxa" w:w="240"/>
            </w:tcMar>
          </w:tcPr>
          <w:p>
            <w:pPr>
              <w:spacing w:after="60" w:before="0"/>
            </w:pPr>
            <w:r>
              <w:rPr>
                <w:rFonts w:ascii="Arial" w:cs="Arial" w:eastAsia="Arial" w:hAnsi="Arial"/>
                <w:b/>
                <w:bCs/>
                <w:i w:val="false"/>
                <w:iCs w:val="false"/>
                <w:color w:val="FFFFFF"/>
                <w:sz w:val="32"/>
                <w:szCs w:val="32"/>
              </w:rPr>
              <w:t xml:space="preserve">FP&amp;A Use Case 1: Multi-Scenario Financial Model Build</w:t>
            </w:r>
          </w:p>
          <w:p>
            <w:pPr>
              <w:spacing w:after="0" w:before="0"/>
            </w:pPr>
            <w:r>
              <w:rPr>
                <w:rFonts w:ascii="Arial" w:cs="Arial" w:eastAsia="Arial" w:hAnsi="Arial"/>
                <w:b w:val="false"/>
                <w:bCs w:val="false"/>
                <w:i/>
                <w:iCs/>
                <w:color w:val="BBDDFF"/>
                <w:sz w:val="20"/>
                <w:szCs w:val="20"/>
              </w:rPr>
              <w:t xml:space="preserve">Tools: Claude Chat + Claude Code  ·  Level: Advanced  ·  Time: 50 minutes</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3"/>
        <w:spacing w:after="80" w:before="180"/>
      </w:pPr>
      <w:r>
        <w:rPr>
          <w:rFonts w:ascii="Arial" w:cs="Arial" w:eastAsia="Arial" w:hAnsi="Arial"/>
          <w:b/>
          <w:bCs/>
          <w:i w:val="false"/>
          <w:iCs w:val="false"/>
          <w:color w:val="1A1A1A"/>
          <w:sz w:val="24"/>
          <w:szCs w:val="24"/>
        </w:rPr>
        <w:t xml:space="preserve">The Problem This Solves</w:t>
      </w:r>
    </w:p>
    <w:p>
      <w:pPr>
        <w:spacing w:after="100" w:before="60"/>
      </w:pPr>
      <w:r>
        <w:rPr>
          <w:rFonts w:ascii="Arial" w:cs="Arial" w:eastAsia="Arial" w:hAnsi="Arial"/>
          <w:b w:val="false"/>
          <w:bCs w:val="false"/>
          <w:i w:val="false"/>
          <w:iCs w:val="false"/>
          <w:color w:val="1A1A1A"/>
          <w:sz w:val="22"/>
          <w:szCs w:val="22"/>
        </w:rPr>
        <w:t xml:space="preserve">Building a three-scenario financial model (base, bull, bear) with driver-based logic, sensitivity tables, and a summary dashboard used to take an FP&amp;A team 1–2 days. Claude Code compresses this to under an hour — and the model is documented, auditable, and modifiable by typing plain English, not rewriting formulas.</w:t>
      </w:r>
    </w:p>
    <w:p>
      <w:pPr>
        <w:spacing w:after="10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1E5FAA" w:sz="4"/>
              <w:bottom w:val="single" w:color="CCCCCC" w:sz="1"/>
              <w:right w:val="single" w:color="CCCCCC" w:sz="1"/>
            </w:tcBorders>
            <w:shd w:fill="D6E4F5" w:val="clear"/>
            <w:tcMar>
              <w:top w:type="dxa" w:w="140"/>
              <w:left w:type="dxa" w:w="200"/>
              <w:bottom w:type="dxa" w:w="140"/>
              <w:right w:type="dxa" w:w="200"/>
            </w:tcMar>
          </w:tcPr>
          <w:p>
            <w:pPr>
              <w:spacing w:after="60" w:before="0"/>
            </w:pPr>
            <w:r>
              <w:rPr>
                <w:rFonts w:ascii="Arial" w:cs="Arial" w:eastAsia="Arial" w:hAnsi="Arial"/>
                <w:b/>
                <w:bCs/>
                <w:i w:val="false"/>
                <w:iCs w:val="false"/>
                <w:color w:val="1E5FAA"/>
                <w:sz w:val="18"/>
                <w:szCs w:val="18"/>
              </w:rPr>
              <w:t xml:space="preserve">📁  UPLOAD THIS FILE — Before You Start</w:t>
            </w:r>
          </w:p>
          <w:p>
            <w:pPr>
              <w:spacing w:after="80" w:before="0"/>
            </w:pPr>
            <w:r>
              <w:rPr>
                <w:rFonts w:ascii="Arial" w:cs="Arial" w:eastAsia="Arial" w:hAnsi="Arial"/>
                <w:b/>
                <w:bCs/>
                <w:i w:val="false"/>
                <w:iCs w:val="false"/>
                <w:color w:val="1E5FAA"/>
                <w:sz w:val="20"/>
                <w:szCs w:val="20"/>
              </w:rPr>
              <w:t xml:space="preserve">FILES FOR THIS USE CASE — have these ready before you start</w:t>
            </w:r>
          </w:p>
          <w:p>
            <w:pPr>
              <w:spacing w:after="40" w:before="0"/>
            </w:pPr>
            <w:r>
              <w:rPr>
                <w:rFonts w:ascii="Arial" w:cs="Arial" w:eastAsia="Arial" w:hAnsi="Arial"/>
                <w:b w:val="false"/>
                <w:bCs w:val="false"/>
                <w:i w:val="false"/>
                <w:iCs w:val="false"/>
                <w:color w:val="1E5FAA"/>
                <w:sz w:val="22"/>
                <w:szCs w:val="22"/>
              </w:rPr>
              <w:t xml:space="preserve">📄  </w:t>
            </w:r>
            <w:r>
              <w:rPr>
                <w:rFonts w:ascii="Arial" w:cs="Arial" w:eastAsia="Arial" w:hAnsi="Arial"/>
                <w:b/>
                <w:bCs/>
                <w:i w:val="false"/>
                <w:iCs w:val="false"/>
                <w:color w:val="1A1A1A"/>
                <w:sz w:val="22"/>
                <w:szCs w:val="22"/>
              </w:rPr>
              <w:t xml:space="preserve">10_FPA_Model_Starter_Assumptions.csv</w:t>
            </w:r>
            <w:r>
              <w:rPr>
                <w:rFonts w:ascii="Arial" w:cs="Arial" w:eastAsia="Arial" w:hAnsi="Arial"/>
                <w:b w:val="false"/>
                <w:bCs w:val="false"/>
                <w:i w:val="false"/>
                <w:iCs w:val="false"/>
                <w:color w:val="1A1A1A"/>
                <w:sz w:val="22"/>
                <w:szCs w:val="22"/>
              </w:rPr>
              <w:t xml:space="preserve"> → Paste the contents into Claude Chat (Step 2) or Claude Code (Step 3) as context</w:t>
            </w:r>
          </w:p>
          <w:p>
            <w:pPr>
              <w:spacing w:after="0" w:before="0"/>
            </w:pPr>
            <w:r>
              <w:rPr>
                <w:rFonts w:ascii="Arial" w:cs="Arial" w:eastAsia="Arial" w:hAnsi="Arial"/>
                <w:b w:val="false"/>
                <w:bCs w:val="false"/>
                <w:i w:val="false"/>
                <w:iCs w:val="false"/>
                <w:color w:val="1E5FAA"/>
                <w:sz w:val="22"/>
                <w:szCs w:val="22"/>
              </w:rPr>
              <w:t xml:space="preserve">📄  </w:t>
            </w:r>
            <w:r>
              <w:rPr>
                <w:rFonts w:ascii="Arial" w:cs="Arial" w:eastAsia="Arial" w:hAnsi="Arial"/>
                <w:b/>
                <w:bCs/>
                <w:i w:val="false"/>
                <w:iCs w:val="false"/>
                <w:color w:val="1A1A1A"/>
                <w:sz w:val="22"/>
                <w:szCs w:val="22"/>
              </w:rPr>
              <w:t xml:space="preserve">04_Financial_Model_3_Scenarios.xlsx</w:t>
            </w:r>
            <w:r>
              <w:rPr>
                <w:rFonts w:ascii="Arial" w:cs="Arial" w:eastAsia="Arial" w:hAnsi="Arial"/>
                <w:b w:val="false"/>
                <w:bCs w:val="false"/>
                <w:i w:val="false"/>
                <w:iCs w:val="false"/>
                <w:color w:val="1A1A1A"/>
                <w:sz w:val="22"/>
                <w:szCs w:val="22"/>
              </w:rPr>
              <w:t xml:space="preserve"> → Your REFERENCE copy — show this as the 'finished state' before attendees build their own</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96B24" w:sz="3"/>
              <w:left w:val="single" w:color="196B24" w:sz="4"/>
              <w:bottom w:val="single" w:color="CCCCCC" w:sz="1"/>
              <w:right w:val="single" w:color="CCCCCC" w:sz="1"/>
            </w:tcBorders>
            <w:shd w:fill="D6EAD6" w:val="clear"/>
            <w:tcMar>
              <w:top w:type="dxa" w:w="120"/>
              <w:left w:type="dxa" w:w="180"/>
              <w:bottom w:type="dxa" w:w="120"/>
              <w:right w:type="dxa" w:w="180"/>
            </w:tcMar>
          </w:tcPr>
          <w:p>
            <w:pPr>
              <w:spacing w:after="80" w:before="0"/>
            </w:pPr>
            <w:r>
              <w:rPr>
                <w:rFonts w:ascii="Arial" w:cs="Arial" w:eastAsia="Arial" w:hAnsi="Arial"/>
                <w:b/>
                <w:bCs/>
                <w:i w:val="false"/>
                <w:iCs w:val="false"/>
                <w:color w:val="196B24"/>
                <w:sz w:val="22"/>
                <w:szCs w:val="22"/>
              </w:rPr>
              <w:t xml:space="preserve">Step 1 — </w:t>
            </w:r>
            <w:r>
              <w:rPr>
                <w:rFonts w:ascii="Arial" w:cs="Arial" w:eastAsia="Arial" w:hAnsi="Arial"/>
                <w:b/>
                <w:bCs/>
                <w:i w:val="false"/>
                <w:iCs w:val="false"/>
                <w:color w:val="196B24"/>
                <w:sz w:val="22"/>
                <w:szCs w:val="22"/>
              </w:rPr>
              <w:t xml:space="preserve">TEACH </w:t>
            </w:r>
            <w:r>
              <w:rPr>
                <w:rFonts w:ascii="Arial" w:cs="Arial" w:eastAsia="Arial" w:hAnsi="Arial"/>
                <w:b w:val="false"/>
                <w:bCs w:val="false"/>
                <w:i w:val="false"/>
                <w:iCs w:val="false"/>
                <w:color w:val="1A1A1A"/>
                <w:sz w:val="22"/>
                <w:szCs w:val="22"/>
              </w:rPr>
              <w:t xml:space="preserve">Driver-based modeling vs. line-item budgeting</w:t>
            </w:r>
            <w:r>
              <w:rPr>
                <w:rFonts w:ascii="Arial" w:cs="Arial" w:eastAsia="Arial" w:hAnsi="Arial"/>
                <w:b w:val="false"/>
                <w:bCs w:val="false"/>
                <w:i/>
                <w:iCs/>
                <w:color w:val="888888"/>
                <w:sz w:val="20"/>
                <w:szCs w:val="20"/>
              </w:rPr>
              <w:t xml:space="preserve">  (5 min)</w:t>
            </w:r>
          </w:p>
          <w:p>
            <w:pPr>
              <w:spacing w:after="60" w:before="0"/>
            </w:pPr>
            <w:r>
              <w:rPr>
                <w:rFonts w:ascii="Arial" w:cs="Arial" w:eastAsia="Arial" w:hAnsi="Arial"/>
                <w:b w:val="false"/>
                <w:bCs w:val="false"/>
                <w:i w:val="false"/>
                <w:iCs w:val="false"/>
                <w:color w:val="1A1A1A"/>
                <w:sz w:val="21"/>
                <w:szCs w:val="21"/>
              </w:rPr>
              <w:t xml:space="preserve">Explain the conceptual shift: most finance teams build budgets line by line. Driver-based models start from business assumptions — headcount, utilization rate, bill rate — and derive the financials.</w:t>
            </w:r>
          </w:p>
          <w:p>
            <w:pPr>
              <w:spacing w:after="60" w:before="0"/>
            </w:pPr>
            <w:r>
              <w:rPr>
                <w:rFonts w:ascii="Arial" w:cs="Arial" w:eastAsia="Arial" w:hAnsi="Arial"/>
                <w:b w:val="false"/>
                <w:bCs w:val="false"/>
                <w:i w:val="false"/>
                <w:iCs w:val="false"/>
                <w:color w:val="1A1A1A"/>
                <w:sz w:val="21"/>
                <w:szCs w:val="21"/>
              </w:rPr>
              <w:t xml:space="preserve">Ask the room: 'If your CEO asked right now — what happens to EBITDA if we hire 10 more salespeople — how long would it take you to answer?' Answers will range from 'a few hours' to 'a week.' That's the before.</w:t>
            </w:r>
          </w:p>
          <w:p>
            <w:pPr>
              <w:spacing w:after="60" w:before="0"/>
            </w:pPr>
            <w:r>
              <w:rPr>
                <w:rFonts w:ascii="Arial" w:cs="Arial" w:eastAsia="Arial" w:hAnsi="Arial"/>
                <w:b w:val="false"/>
                <w:bCs w:val="false"/>
                <w:i w:val="false"/>
                <w:iCs w:val="false"/>
                <w:color w:val="1A1A1A"/>
                <w:sz w:val="21"/>
                <w:szCs w:val="21"/>
              </w:rPr>
              <w:t xml:space="preserve">Then show the starter assumptions CSV on screen. Point out that this is the entire business — 8 numbers. Everything else is math.</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4"/>
        <w:spacing w:after="60" w:before="140"/>
      </w:pPr>
      <w:r>
        <w:rPr>
          <w:rFonts w:ascii="Arial" w:cs="Arial" w:eastAsia="Arial" w:hAnsi="Arial"/>
          <w:b/>
          <w:bCs/>
          <w:i w:val="false"/>
          <w:iCs w:val="false"/>
          <w:color w:val="1A1A1A"/>
          <w:sz w:val="22"/>
          <w:szCs w:val="22"/>
        </w:rPr>
        <w:t xml:space="preserve">What's in the Starter Assumptions file (10_FPA_Model_Starter_Assumptions.csv)</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Company</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Meridian Professional Services (fictional) — $8M revenue, 45 FTEs, professional services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Key drivers</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Starting revenue ($8M), Billable HC (45), Bill rate ($185/hr), Utilization (78%), Overhead ratio (32%), D&amp;A (1.5%), Interest ($216K), Tax rate (25%)</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Growth assumptions</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HC growth: Base 10% / Bull 18% / Bear 5% per year. Bill rate escalation: Base 4% / Bull 6% / Bear 2%.</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Three scenarios</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Base (moderate growth), Bull (strong hiring + pricing power), Bear (conservative — slower growth, lower utilization 70%)</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Purpose</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Attendees paste this table into their Claude Code prompt as the input data. Claude builds the model from these numbers.</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3"/>
              <w:left w:val="single" w:color="1E5FAA" w:sz="4"/>
              <w:bottom w:val="single" w:color="CCCCCC" w:sz="1"/>
              <w:right w:val="single" w:color="CCCCCC" w:sz="1"/>
            </w:tcBorders>
            <w:shd w:fill="D6E4F5" w:val="clear"/>
            <w:tcMar>
              <w:top w:type="dxa" w:w="120"/>
              <w:left w:type="dxa" w:w="180"/>
              <w:bottom w:type="dxa" w:w="120"/>
              <w:right w:type="dxa" w:w="180"/>
            </w:tcMar>
          </w:tcPr>
          <w:p>
            <w:pPr>
              <w:spacing w:after="80" w:before="0"/>
            </w:pPr>
            <w:r>
              <w:rPr>
                <w:rFonts w:ascii="Arial" w:cs="Arial" w:eastAsia="Arial" w:hAnsi="Arial"/>
                <w:b/>
                <w:bCs/>
                <w:i w:val="false"/>
                <w:iCs w:val="false"/>
                <w:color w:val="1E5FAA"/>
                <w:sz w:val="22"/>
                <w:szCs w:val="22"/>
              </w:rPr>
              <w:t xml:space="preserve">Step 2 — </w:t>
            </w:r>
            <w:r>
              <w:rPr>
                <w:rFonts w:ascii="Arial" w:cs="Arial" w:eastAsia="Arial" w:hAnsi="Arial"/>
                <w:b/>
                <w:bCs/>
                <w:i w:val="false"/>
                <w:iCs w:val="false"/>
                <w:color w:val="1E5FAA"/>
                <w:sz w:val="22"/>
                <w:szCs w:val="22"/>
              </w:rPr>
              <w:t xml:space="preserve">DEMO </w:t>
            </w:r>
            <w:r>
              <w:rPr>
                <w:rFonts w:ascii="Arial" w:cs="Arial" w:eastAsia="Arial" w:hAnsi="Arial"/>
                <w:b w:val="false"/>
                <w:bCs w:val="false"/>
                <w:i w:val="false"/>
                <w:iCs w:val="false"/>
                <w:color w:val="1A1A1A"/>
                <w:sz w:val="22"/>
                <w:szCs w:val="22"/>
              </w:rPr>
              <w:t xml:space="preserve">Claude Chat designs the model architecture</w:t>
            </w:r>
            <w:r>
              <w:rPr>
                <w:rFonts w:ascii="Arial" w:cs="Arial" w:eastAsia="Arial" w:hAnsi="Arial"/>
                <w:b w:val="false"/>
                <w:bCs w:val="false"/>
                <w:i/>
                <w:iCs/>
                <w:color w:val="888888"/>
                <w:sz w:val="20"/>
                <w:szCs w:val="20"/>
              </w:rPr>
              <w:t xml:space="preserve">  (8 min)</w:t>
            </w:r>
          </w:p>
          <w:p>
            <w:pPr>
              <w:spacing w:after="60" w:before="0"/>
            </w:pPr>
            <w:r>
              <w:rPr>
                <w:rFonts w:ascii="Arial" w:cs="Arial" w:eastAsia="Arial" w:hAnsi="Arial"/>
                <w:b w:val="false"/>
                <w:bCs w:val="false"/>
                <w:i w:val="false"/>
                <w:iCs w:val="false"/>
                <w:color w:val="1A1A1A"/>
                <w:sz w:val="21"/>
                <w:szCs w:val="21"/>
              </w:rPr>
              <w:t xml:space="preserve">Before building anything, use Claude Chat to think through the architecture. This shows a powerful intermediate skill: using Claude as a thinking partner before writing a single line of code.</w:t>
            </w:r>
          </w:p>
          <w:p>
            <w:pPr>
              <w:spacing w:after="60" w:before="0"/>
            </w:pPr>
            <w:r>
              <w:rPr>
                <w:rFonts w:ascii="Arial" w:cs="Arial" w:eastAsia="Arial" w:hAnsi="Arial"/>
                <w:b w:val="false"/>
                <w:bCs w:val="false"/>
                <w:i w:val="false"/>
                <w:iCs w:val="false"/>
                <w:color w:val="1A1A1A"/>
                <w:sz w:val="21"/>
                <w:szCs w:val="21"/>
              </w:rPr>
              <w:t xml:space="preserve">NO FILE UPLOAD NEEDED for this step — just paste the prompt. The goal is to get the room thinking about what a well-designed financial model looks like before they see one built.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4"/>
              <w:left w:val="single" w:color="1E5FAA" w:sz="4"/>
              <w:bottom w:val="single" w:color="CCCCCC" w:sz="1"/>
              <w:right w:val="single" w:color="CCCCCC" w:sz="1"/>
            </w:tcBorders>
            <w:shd w:fill="EEF4FB" w:val="clear"/>
            <w:tcMar>
              <w:top w:type="dxa" w:w="130"/>
              <w:left w:type="dxa" w:w="180"/>
              <w:bottom w:type="dxa" w:w="130"/>
              <w:right w:type="dxa" w:w="180"/>
            </w:tcMar>
          </w:tcPr>
          <w:p>
            <w:pPr>
              <w:spacing w:after="70" w:before="0"/>
            </w:pPr>
            <w:r>
              <w:rPr>
                <w:rFonts w:ascii="Arial" w:cs="Arial" w:eastAsia="Arial" w:hAnsi="Arial"/>
                <w:b/>
                <w:bCs/>
                <w:i w:val="false"/>
                <w:iCs w:val="false"/>
                <w:color w:val="1E5FAA"/>
                <w:sz w:val="18"/>
                <w:szCs w:val="18"/>
              </w:rPr>
              <w:t xml:space="preserve">TOOL: </w:t>
            </w:r>
            <w:r>
              <w:rPr>
                <w:rFonts w:ascii="Arial" w:cs="Arial" w:eastAsia="Arial" w:hAnsi="Arial"/>
                <w:b w:val="false"/>
                <w:bCs w:val="false"/>
                <w:i w:val="false"/>
                <w:iCs w:val="false"/>
                <w:color w:val="1E5FAA"/>
                <w:sz w:val="18"/>
                <w:szCs w:val="18"/>
              </w:rPr>
              <w:t xml:space="preserve">Claude Chat</w:t>
            </w:r>
            <w:r>
              <w:rPr>
                <w:rFonts w:ascii="Arial" w:cs="Arial" w:eastAsia="Arial" w:hAnsi="Arial"/>
                <w:b w:val="false"/>
                <w:bCs w:val="false"/>
                <w:i w:val="false"/>
                <w:iCs w:val="false"/>
                <w:color w:val="CCCCCC"/>
                <w:sz w:val="18"/>
                <w:szCs w:val="18"/>
              </w:rPr>
              <w:t xml:space="preserve">   |   </w:t>
            </w:r>
            <w:r>
              <w:rPr>
                <w:rFonts w:ascii="Arial" w:cs="Arial" w:eastAsia="Arial" w:hAnsi="Arial"/>
                <w:b/>
                <w:bCs/>
                <w:i w:val="false"/>
                <w:iCs w:val="false"/>
                <w:color w:val="1A1A1A"/>
                <w:sz w:val="18"/>
                <w:szCs w:val="18"/>
              </w:rPr>
              <w:t xml:space="preserve">Model Architecture Design</w:t>
            </w:r>
          </w:p>
          <w:p>
            <w:pPr>
              <w:spacing w:after="20" w:before="0"/>
            </w:pPr>
            <w:r>
              <w:rPr>
                <w:rFonts w:ascii="Courier New" w:cs="Courier New" w:eastAsia="Courier New" w:hAnsi="Courier New"/>
                <w:color w:val="1A1A2E"/>
                <w:sz w:val="19"/>
                <w:szCs w:val="19"/>
              </w:rPr>
              <w:t xml:space="preserve">I am building a 3-year driver-based financial model for a professional</w:t>
            </w:r>
          </w:p>
          <w:p>
            <w:pPr>
              <w:spacing w:after="20" w:before="0"/>
            </w:pPr>
            <w:r>
              <w:rPr>
                <w:rFonts w:ascii="Courier New" w:cs="Courier New" w:eastAsia="Courier New" w:hAnsi="Courier New"/>
                <w:color w:val="1A1A2E"/>
                <w:sz w:val="19"/>
                <w:szCs w:val="19"/>
              </w:rPr>
              <w:t xml:space="preserve">services company with the following starting inputs:</w:t>
            </w:r>
          </w:p>
          <w:p>
            <w:pPr>
              <w:spacing w:after="20" w:before="0"/>
            </w:pPr>
            <w:r>
              <w:rPr>
                <w:rFonts w:ascii="Courier New" w:cs="Courier New" w:eastAsia="Courier New" w:hAnsi="Courier New"/>
                <w:color w:val="1A1A2E"/>
                <w:sz w:val="19"/>
                <w:szCs w:val="19"/>
              </w:rPr>
              <w:t xml:space="preserve">- Revenue: $8M, Billable headcount: 45 FTEs</w:t>
            </w:r>
          </w:p>
          <w:p>
            <w:pPr>
              <w:spacing w:after="20" w:before="0"/>
            </w:pPr>
            <w:r>
              <w:rPr>
                <w:rFonts w:ascii="Courier New" w:cs="Courier New" w:eastAsia="Courier New" w:hAnsi="Courier New"/>
                <w:color w:val="1A1A2E"/>
                <w:sz w:val="19"/>
                <w:szCs w:val="19"/>
              </w:rPr>
              <w:t xml:space="preserve">- Average bill rate: $185/hr, Target utilization: 78%</w:t>
            </w:r>
          </w:p>
          <w:p>
            <w:pPr>
              <w:spacing w:after="20" w:before="0"/>
            </w:pPr>
            <w:r>
              <w:rPr>
                <w:rFonts w:ascii="Courier New" w:cs="Courier New" w:eastAsia="Courier New" w:hAnsi="Courier New"/>
                <w:color w:val="1A1A2E"/>
                <w:sz w:val="19"/>
                <w:szCs w:val="19"/>
              </w:rPr>
              <w:t xml:space="preserve">- Overhead ratio: 32%, Annual interest: $216K, Tax rate: 25%</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Before I build in Python, help me design the model architecture:</w:t>
            </w:r>
          </w:p>
          <w:p>
            <w:pPr>
              <w:spacing w:after="20" w:before="0"/>
            </w:pPr>
            <w:r>
              <w:rPr>
                <w:rFonts w:ascii="Courier New" w:cs="Courier New" w:eastAsia="Courier New" w:hAnsi="Courier New"/>
                <w:color w:val="1A1A2E"/>
                <w:sz w:val="19"/>
                <w:szCs w:val="19"/>
              </w:rPr>
              <w:t xml:space="preserve">1. What are the 8-10 core input drivers I should parameterize?</w:t>
            </w:r>
          </w:p>
          <w:p>
            <w:pPr>
              <w:spacing w:after="20" w:before="0"/>
            </w:pPr>
            <w:r>
              <w:rPr>
                <w:rFonts w:ascii="Courier New" w:cs="Courier New" w:eastAsia="Courier New" w:hAnsi="Courier New"/>
                <w:color w:val="1A1A2E"/>
                <w:sz w:val="19"/>
                <w:szCs w:val="19"/>
              </w:rPr>
              <w:t xml:space="preserve">2. How should the calculation logic flow (what drives what)?</w:t>
            </w:r>
          </w:p>
          <w:p>
            <w:pPr>
              <w:spacing w:after="20" w:before="0"/>
            </w:pPr>
            <w:r>
              <w:rPr>
                <w:rFonts w:ascii="Courier New" w:cs="Courier New" w:eastAsia="Courier New" w:hAnsi="Courier New"/>
                <w:color w:val="1A1A2E"/>
                <w:sz w:val="19"/>
                <w:szCs w:val="19"/>
              </w:rPr>
              <w:t xml:space="preserve">3. What are the 3 scenario assumptions for Base / Bull / Bear?</w:t>
            </w:r>
          </w:p>
          <w:p>
            <w:pPr>
              <w:spacing w:after="20" w:before="0"/>
            </w:pPr>
            <w:r>
              <w:rPr>
                <w:rFonts w:ascii="Courier New" w:cs="Courier New" w:eastAsia="Courier New" w:hAnsi="Courier New"/>
                <w:color w:val="1A1A2E"/>
                <w:sz w:val="19"/>
                <w:szCs w:val="19"/>
              </w:rPr>
              <w:t xml:space="preserve">4. What 5 output metrics should the model produce for the CFO?</w:t>
            </w:r>
          </w:p>
          <w:p>
            <w:pPr>
              <w:spacing w:after="20" w:before="0"/>
            </w:pPr>
            <w:r>
              <w:rPr>
                <w:rFonts w:ascii="Courier New" w:cs="Courier New" w:eastAsia="Courier New" w:hAnsi="Courier New"/>
                <w:color w:val="1A1A2E"/>
                <w:sz w:val="19"/>
                <w:szCs w:val="19"/>
              </w:rPr>
              <w:t xml:space="preserve">5. What are the 2-3 most common errors FP&amp;A teams make in</w:t>
            </w:r>
          </w:p>
          <w:p>
            <w:pPr>
              <w:spacing w:after="20" w:before="0"/>
            </w:pPr>
            <w:r>
              <w:rPr>
                <w:rFonts w:ascii="Courier New" w:cs="Courier New" w:eastAsia="Courier New" w:hAnsi="Courier New"/>
                <w:color w:val="1A1A2E"/>
                <w:sz w:val="19"/>
                <w:szCs w:val="19"/>
              </w:rPr>
              <w:t xml:space="preserve">   driver-based models that I should avoid?</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Think like a CFO and an FP&amp;A architect. Be specific.</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3"/>
              <w:left w:val="single" w:color="1E5FAA" w:sz="4"/>
              <w:bottom w:val="single" w:color="CCCCCC" w:sz="1"/>
              <w:right w:val="single" w:color="CCCCCC" w:sz="1"/>
            </w:tcBorders>
            <w:shd w:fill="D6E4F5" w:val="clear"/>
            <w:tcMar>
              <w:top w:type="dxa" w:w="120"/>
              <w:left w:type="dxa" w:w="180"/>
              <w:bottom w:type="dxa" w:w="120"/>
              <w:right w:type="dxa" w:w="180"/>
            </w:tcMar>
          </w:tcPr>
          <w:p>
            <w:pPr>
              <w:spacing w:after="80" w:before="0"/>
            </w:pPr>
            <w:r>
              <w:rPr>
                <w:rFonts w:ascii="Arial" w:cs="Arial" w:eastAsia="Arial" w:hAnsi="Arial"/>
                <w:b/>
                <w:bCs/>
                <w:i w:val="false"/>
                <w:iCs w:val="false"/>
                <w:color w:val="1E5FAA"/>
                <w:sz w:val="22"/>
                <w:szCs w:val="22"/>
              </w:rPr>
              <w:t xml:space="preserve">Step 3 — </w:t>
            </w:r>
            <w:r>
              <w:rPr>
                <w:rFonts w:ascii="Arial" w:cs="Arial" w:eastAsia="Arial" w:hAnsi="Arial"/>
                <w:b/>
                <w:bCs/>
                <w:i w:val="false"/>
                <w:iCs w:val="false"/>
                <w:color w:val="1E5FAA"/>
                <w:sz w:val="22"/>
                <w:szCs w:val="22"/>
              </w:rPr>
              <w:t xml:space="preserve">DEMO </w:t>
            </w:r>
            <w:r>
              <w:rPr>
                <w:rFonts w:ascii="Arial" w:cs="Arial" w:eastAsia="Arial" w:hAnsi="Arial"/>
                <w:b w:val="false"/>
                <w:bCs w:val="false"/>
                <w:i w:val="false"/>
                <w:iCs w:val="false"/>
                <w:color w:val="1A1A1A"/>
                <w:sz w:val="22"/>
                <w:szCs w:val="22"/>
              </w:rPr>
              <w:t xml:space="preserve">Claude Code builds the complete 3-scenario model</w:t>
            </w:r>
            <w:r>
              <w:rPr>
                <w:rFonts w:ascii="Arial" w:cs="Arial" w:eastAsia="Arial" w:hAnsi="Arial"/>
                <w:b w:val="false"/>
                <w:bCs w:val="false"/>
                <w:i/>
                <w:iCs/>
                <w:color w:val="888888"/>
                <w:sz w:val="20"/>
                <w:szCs w:val="20"/>
              </w:rPr>
              <w:t xml:space="preserve">  (20 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1E5FAA" w:sz="4"/>
                    <w:bottom w:val="single" w:color="CCCCCC" w:sz="1"/>
                    <w:right w:val="single" w:color="CCCCCC" w:sz="1"/>
                  </w:tcBorders>
                  <w:shd w:fill="D6E4F5" w:val="clear"/>
                  <w:tcMar>
                    <w:top w:type="dxa" w:w="140"/>
                    <w:left w:type="dxa" w:w="200"/>
                    <w:bottom w:type="dxa" w:w="140"/>
                    <w:right w:type="dxa" w:w="200"/>
                  </w:tcMar>
                </w:tcPr>
                <w:p>
                  <w:pPr>
                    <w:spacing w:after="60" w:before="0"/>
                  </w:pPr>
                  <w:r>
                    <w:rPr>
                      <w:rFonts w:ascii="Arial" w:cs="Arial" w:eastAsia="Arial" w:hAnsi="Arial"/>
                      <w:b/>
                      <w:bCs/>
                      <w:i w:val="false"/>
                      <w:iCs w:val="false"/>
                      <w:color w:val="1E5FAA"/>
                      <w:sz w:val="20"/>
                      <w:szCs w:val="20"/>
                    </w:rPr>
                    <w:t xml:space="preserve">📁  REFERENCE FILE: </w:t>
                  </w:r>
                  <w:r>
                    <w:rPr>
                      <w:rFonts w:ascii="Arial" w:cs="Arial" w:eastAsia="Arial" w:hAnsi="Arial"/>
                      <w:b/>
                      <w:bCs/>
                      <w:i w:val="false"/>
                      <w:iCs w:val="false"/>
                      <w:color w:val="1A1A1A"/>
                      <w:sz w:val="20"/>
                      <w:szCs w:val="20"/>
                    </w:rPr>
                    <w:t xml:space="preserve">04_Financial_Model_3_Scenarios.xlsx</w:t>
                  </w:r>
                  <w:r>
                    <w:rPr>
                      <w:rFonts w:ascii="Arial" w:cs="Arial" w:eastAsia="Arial" w:hAnsi="Arial"/>
                      <w:b w:val="false"/>
                      <w:bCs w:val="false"/>
                      <w:i w:val="false"/>
                      <w:iCs w:val="false"/>
                      <w:color w:val="1A1A1A"/>
                      <w:sz w:val="20"/>
                      <w:szCs w:val="20"/>
                    </w:rPr>
                    <w:t xml:space="preserve">  →  Have this open in Excel. Show the audience the 'finished state' BEFORE Claude builds — so they know what they're building toward.</w:t>
                  </w:r>
                </w:p>
              </w:tc>
            </w:tr>
          </w:tbl>
          <w:p>
            <w:pPr>
              <w:spacing w:after="8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1A1A1A"/>
                <w:sz w:val="21"/>
                <w:szCs w:val="21"/>
              </w:rPr>
              <w:t xml:space="preserve">Switch to Claude Code. Tell the room: 'We're going from architecture to working model in about 20 minutes. Watch what Claude builds.' Open Claude Code and paste the prompt. Let it run — the output will be a fully-working Excel file with 6 tabs.</w:t>
            </w:r>
          </w:p>
          <w:p>
            <w:pPr>
              <w:spacing w:after="80" w:before="0"/>
            </w:pPr>
            <w:r>
              <w:rPr>
                <w:rFonts w:ascii="Arial" w:cs="Arial" w:eastAsia="Arial" w:hAnsi="Arial"/>
                <w:b w:val="false"/>
                <w:bCs w:val="false"/>
                <w:i/>
                <w:iCs/>
                <w:color w:val="7A4A00"/>
                <w:sz w:val="21"/>
                <w:szCs w:val="21"/>
              </w:rPr>
              <w:t xml:space="preserve">WHILE IT RUNS: Walk the room through what the code is doing in plain English. 'It's building the headcount schedule... now it's calculating the P&amp;L for each scenario... now the sensitivity table.' This keeps the audience engaged while Claude works.</w:t>
            </w:r>
          </w:p>
          <w:p>
            <w:pPr>
              <w:spacing w:after="60" w:before="0"/>
            </w:pPr>
            <w:r>
              <w:rPr>
                <w:rFonts w:ascii="Arial" w:cs="Arial" w:eastAsia="Arial" w:hAnsi="Arial"/>
                <w:b w:val="false"/>
                <w:bCs w:val="false"/>
                <w:i w:val="false"/>
                <w:iCs w:val="false"/>
                <w:color w:val="1A1A1A"/>
                <w:sz w:val="21"/>
                <w:szCs w:val="21"/>
              </w:rPr>
              <w:t xml:space="preserve">AFTER IT RUNS: Open the Excel output. Navigate each tab — Assumptions (blue cells = inputs), Base/Bull/Bear Cases (black = formulas), Sensitivity Analysis (heat map), Summary Dashboard (three scenarios side by side).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D1F8C" w:sz="4"/>
              <w:left w:val="single" w:color="3D1F8C" w:sz="4"/>
              <w:bottom w:val="single" w:color="CCCCCC" w:sz="1"/>
              <w:right w:val="single" w:color="CCCCCC" w:sz="1"/>
            </w:tcBorders>
            <w:shd w:fill="EEF4FB" w:val="clear"/>
            <w:tcMar>
              <w:top w:type="dxa" w:w="130"/>
              <w:left w:type="dxa" w:w="180"/>
              <w:bottom w:type="dxa" w:w="130"/>
              <w:right w:type="dxa" w:w="180"/>
            </w:tcMar>
          </w:tcPr>
          <w:p>
            <w:pPr>
              <w:spacing w:after="70" w:before="0"/>
            </w:pPr>
            <w:r>
              <w:rPr>
                <w:rFonts w:ascii="Arial" w:cs="Arial" w:eastAsia="Arial" w:hAnsi="Arial"/>
                <w:b/>
                <w:bCs/>
                <w:i w:val="false"/>
                <w:iCs w:val="false"/>
                <w:color w:val="3D1F8C"/>
                <w:sz w:val="18"/>
                <w:szCs w:val="18"/>
              </w:rPr>
              <w:t xml:space="preserve">TOOL: </w:t>
            </w:r>
            <w:r>
              <w:rPr>
                <w:rFonts w:ascii="Arial" w:cs="Arial" w:eastAsia="Arial" w:hAnsi="Arial"/>
                <w:b w:val="false"/>
                <w:bCs w:val="false"/>
                <w:i w:val="false"/>
                <w:iCs w:val="false"/>
                <w:color w:val="3D1F8C"/>
                <w:sz w:val="18"/>
                <w:szCs w:val="18"/>
              </w:rPr>
              <w:t xml:space="preserve">Claude Code</w:t>
            </w:r>
            <w:r>
              <w:rPr>
                <w:rFonts w:ascii="Arial" w:cs="Arial" w:eastAsia="Arial" w:hAnsi="Arial"/>
                <w:b w:val="false"/>
                <w:bCs w:val="false"/>
                <w:i w:val="false"/>
                <w:iCs w:val="false"/>
                <w:color w:val="CCCCCC"/>
                <w:sz w:val="18"/>
                <w:szCs w:val="18"/>
              </w:rPr>
              <w:t xml:space="preserve">   |   </w:t>
            </w:r>
            <w:r>
              <w:rPr>
                <w:rFonts w:ascii="Arial" w:cs="Arial" w:eastAsia="Arial" w:hAnsi="Arial"/>
                <w:b/>
                <w:bCs/>
                <w:i w:val="false"/>
                <w:iCs w:val="false"/>
                <w:color w:val="1A1A1A"/>
                <w:sz w:val="18"/>
                <w:szCs w:val="18"/>
              </w:rPr>
              <w:t xml:space="preserve">3-Scenario Driver-Based Financial Model</w:t>
            </w:r>
          </w:p>
          <w:p>
            <w:pPr>
              <w:spacing w:after="20" w:before="0"/>
            </w:pPr>
            <w:r>
              <w:rPr>
                <w:rFonts w:ascii="Courier New" w:cs="Courier New" w:eastAsia="Courier New" w:hAnsi="Courier New"/>
                <w:color w:val="1A1A2E"/>
                <w:sz w:val="19"/>
                <w:szCs w:val="19"/>
              </w:rPr>
              <w:t xml:space="preserve">Build a driver-based 3-year financial model in Python for a professional</w:t>
            </w:r>
          </w:p>
          <w:p>
            <w:pPr>
              <w:spacing w:after="20" w:before="0"/>
            </w:pPr>
            <w:r>
              <w:rPr>
                <w:rFonts w:ascii="Courier New" w:cs="Courier New" w:eastAsia="Courier New" w:hAnsi="Courier New"/>
                <w:color w:val="1A1A2E"/>
                <w:sz w:val="19"/>
                <w:szCs w:val="19"/>
              </w:rPr>
              <w:t xml:space="preserve">services company. Use these exact input assumptions:</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STARTING VALUES (same across all scenarios):</w:t>
            </w:r>
          </w:p>
          <w:p>
            <w:pPr>
              <w:spacing w:after="20" w:before="0"/>
            </w:pPr>
            <w:r>
              <w:rPr>
                <w:rFonts w:ascii="Courier New" w:cs="Courier New" w:eastAsia="Courier New" w:hAnsi="Courier New"/>
                <w:color w:val="1A1A2E"/>
                <w:sz w:val="19"/>
                <w:szCs w:val="19"/>
              </w:rPr>
              <w:t xml:space="preserve">- Revenue: $8,000,000</w:t>
            </w:r>
          </w:p>
          <w:p>
            <w:pPr>
              <w:spacing w:after="20" w:before="0"/>
            </w:pPr>
            <w:r>
              <w:rPr>
                <w:rFonts w:ascii="Courier New" w:cs="Courier New" w:eastAsia="Courier New" w:hAnsi="Courier New"/>
                <w:color w:val="1A1A2E"/>
                <w:sz w:val="19"/>
                <w:szCs w:val="19"/>
              </w:rPr>
              <w:t xml:space="preserve">- Billable headcount: 45 FTEs</w:t>
            </w:r>
          </w:p>
          <w:p>
            <w:pPr>
              <w:spacing w:after="20" w:before="0"/>
            </w:pPr>
            <w:r>
              <w:rPr>
                <w:rFonts w:ascii="Courier New" w:cs="Courier New" w:eastAsia="Courier New" w:hAnsi="Courier New"/>
                <w:color w:val="1A1A2E"/>
                <w:sz w:val="19"/>
                <w:szCs w:val="19"/>
              </w:rPr>
              <w:t xml:space="preserve">- Average bill rate: $185/hr</w:t>
            </w:r>
          </w:p>
          <w:p>
            <w:pPr>
              <w:spacing w:after="20" w:before="0"/>
            </w:pPr>
            <w:r>
              <w:rPr>
                <w:rFonts w:ascii="Courier New" w:cs="Courier New" w:eastAsia="Courier New" w:hAnsi="Courier New"/>
                <w:color w:val="1A1A2E"/>
                <w:sz w:val="19"/>
                <w:szCs w:val="19"/>
              </w:rPr>
              <w:t xml:space="preserve">- Annual billable hours per FTE (at 100% util): 1,850</w:t>
            </w:r>
          </w:p>
          <w:p>
            <w:pPr>
              <w:spacing w:after="20" w:before="0"/>
            </w:pPr>
            <w:r>
              <w:rPr>
                <w:rFonts w:ascii="Courier New" w:cs="Courier New" w:eastAsia="Courier New" w:hAnsi="Courier New"/>
                <w:color w:val="1A1A2E"/>
                <w:sz w:val="19"/>
                <w:szCs w:val="19"/>
              </w:rPr>
              <w:t xml:space="preserve">- Overhead ratio: 32%</w:t>
            </w:r>
          </w:p>
          <w:p>
            <w:pPr>
              <w:spacing w:after="20" w:before="0"/>
            </w:pPr>
            <w:r>
              <w:rPr>
                <w:rFonts w:ascii="Courier New" w:cs="Courier New" w:eastAsia="Courier New" w:hAnsi="Courier New"/>
                <w:color w:val="1A1A2E"/>
                <w:sz w:val="19"/>
                <w:szCs w:val="19"/>
              </w:rPr>
              <w:t xml:space="preserve">- D&amp;A as % of revenue: 1.5%</w:t>
            </w:r>
          </w:p>
          <w:p>
            <w:pPr>
              <w:spacing w:after="20" w:before="0"/>
            </w:pPr>
            <w:r>
              <w:rPr>
                <w:rFonts w:ascii="Courier New" w:cs="Courier New" w:eastAsia="Courier New" w:hAnsi="Courier New"/>
                <w:color w:val="1A1A2E"/>
                <w:sz w:val="19"/>
                <w:szCs w:val="19"/>
              </w:rPr>
              <w:t xml:space="preserve">- Annual interest expense: $216,000</w:t>
            </w:r>
          </w:p>
          <w:p>
            <w:pPr>
              <w:spacing w:after="20" w:before="0"/>
            </w:pPr>
            <w:r>
              <w:rPr>
                <w:rFonts w:ascii="Courier New" w:cs="Courier New" w:eastAsia="Courier New" w:hAnsi="Courier New"/>
                <w:color w:val="1A1A2E"/>
                <w:sz w:val="19"/>
                <w:szCs w:val="19"/>
              </w:rPr>
              <w:t xml:space="preserve">- Effective tax rate: 25%</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SCENARIO DRIVERS:</w:t>
            </w:r>
          </w:p>
          <w:p>
            <w:pPr>
              <w:spacing w:after="20" w:before="0"/>
            </w:pPr>
            <w:r>
              <w:rPr>
                <w:rFonts w:ascii="Courier New" w:cs="Courier New" w:eastAsia="Courier New" w:hAnsi="Courier New"/>
                <w:color w:val="1A1A2E"/>
                <w:sz w:val="19"/>
                <w:szCs w:val="19"/>
              </w:rPr>
              <w:t xml:space="preserve">                    Base    Bull    Bear</w:t>
            </w:r>
          </w:p>
          <w:p>
            <w:pPr>
              <w:spacing w:after="20" w:before="0"/>
            </w:pPr>
            <w:r>
              <w:rPr>
                <w:rFonts w:ascii="Courier New" w:cs="Courier New" w:eastAsia="Courier New" w:hAnsi="Courier New"/>
                <w:color w:val="1A1A2E"/>
                <w:sz w:val="19"/>
                <w:szCs w:val="19"/>
              </w:rPr>
              <w:t xml:space="preserve">HC growth (Yr 1):  10%     18%     5%</w:t>
            </w:r>
          </w:p>
          <w:p>
            <w:pPr>
              <w:spacing w:after="20" w:before="0"/>
            </w:pPr>
            <w:r>
              <w:rPr>
                <w:rFonts w:ascii="Courier New" w:cs="Courier New" w:eastAsia="Courier New" w:hAnsi="Courier New"/>
                <w:color w:val="1A1A2E"/>
                <w:sz w:val="19"/>
                <w:szCs w:val="19"/>
              </w:rPr>
              <w:t xml:space="preserve">HC growth (Yr 2):  10%     18%     5%</w:t>
            </w:r>
          </w:p>
          <w:p>
            <w:pPr>
              <w:spacing w:after="20" w:before="0"/>
            </w:pPr>
            <w:r>
              <w:rPr>
                <w:rFonts w:ascii="Courier New" w:cs="Courier New" w:eastAsia="Courier New" w:hAnsi="Courier New"/>
                <w:color w:val="1A1A2E"/>
                <w:sz w:val="19"/>
                <w:szCs w:val="19"/>
              </w:rPr>
              <w:t xml:space="preserve">HC growth (Yr 3):  10%     15%     4%</w:t>
            </w:r>
          </w:p>
          <w:p>
            <w:pPr>
              <w:spacing w:after="20" w:before="0"/>
            </w:pPr>
            <w:r>
              <w:rPr>
                <w:rFonts w:ascii="Courier New" w:cs="Courier New" w:eastAsia="Courier New" w:hAnsi="Courier New"/>
                <w:color w:val="1A1A2E"/>
                <w:sz w:val="19"/>
                <w:szCs w:val="19"/>
              </w:rPr>
              <w:t xml:space="preserve">Bill rate growth:  4%      6%      2%</w:t>
            </w:r>
          </w:p>
          <w:p>
            <w:pPr>
              <w:spacing w:after="20" w:before="0"/>
            </w:pPr>
            <w:r>
              <w:rPr>
                <w:rFonts w:ascii="Courier New" w:cs="Courier New" w:eastAsia="Courier New" w:hAnsi="Courier New"/>
                <w:color w:val="1A1A2E"/>
                <w:sz w:val="19"/>
                <w:szCs w:val="19"/>
              </w:rPr>
              <w:t xml:space="preserve">Utilization:       78%     83%     70%</w:t>
            </w:r>
          </w:p>
          <w:p>
            <w:pPr>
              <w:spacing w:after="20" w:before="0"/>
            </w:pPr>
            <w:r>
              <w:rPr>
                <w:rFonts w:ascii="Courier New" w:cs="Courier New" w:eastAsia="Courier New" w:hAnsi="Courier New"/>
                <w:color w:val="1A1A2E"/>
                <w:sz w:val="19"/>
                <w:szCs w:val="19"/>
              </w:rPr>
              <w:t xml:space="preserve">Direct cost ratio: 33%     30%     38%</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BUILD:</w:t>
            </w:r>
          </w:p>
          <w:p>
            <w:pPr>
              <w:spacing w:after="20" w:before="0"/>
            </w:pPr>
            <w:r>
              <w:rPr>
                <w:rFonts w:ascii="Courier New" w:cs="Courier New" w:eastAsia="Courier New" w:hAnsi="Courier New"/>
                <w:color w:val="1A1A2E"/>
                <w:sz w:val="19"/>
                <w:szCs w:val="19"/>
              </w:rPr>
              <w:t xml:space="preserve">1. A calculation engine deriving Revenue, Gross Profit, EBITDA, EBIT,</w:t>
            </w:r>
          </w:p>
          <w:p>
            <w:pPr>
              <w:spacing w:after="20" w:before="0"/>
            </w:pPr>
            <w:r>
              <w:rPr>
                <w:rFonts w:ascii="Courier New" w:cs="Courier New" w:eastAsia="Courier New" w:hAnsi="Courier New"/>
                <w:color w:val="1A1A2E"/>
                <w:sz w:val="19"/>
                <w:szCs w:val="19"/>
              </w:rPr>
              <w:t xml:space="preserve">   Net Income for each scenario over 3 years</w:t>
            </w:r>
          </w:p>
          <w:p>
            <w:pPr>
              <w:spacing w:after="20" w:before="0"/>
            </w:pPr>
            <w:r>
              <w:rPr>
                <w:rFonts w:ascii="Courier New" w:cs="Courier New" w:eastAsia="Courier New" w:hAnsi="Courier New"/>
                <w:color w:val="1A1A2E"/>
                <w:sz w:val="19"/>
                <w:szCs w:val="19"/>
              </w:rPr>
              <w:t xml:space="preserve">2. A sensitivity table: EBITDA margin (%) vs utilization (70-90%) and</w:t>
            </w:r>
          </w:p>
          <w:p>
            <w:pPr>
              <w:spacing w:after="20" w:before="0"/>
            </w:pPr>
            <w:r>
              <w:rPr>
                <w:rFonts w:ascii="Courier New" w:cs="Courier New" w:eastAsia="Courier New" w:hAnsi="Courier New"/>
                <w:color w:val="1A1A2E"/>
                <w:sz w:val="19"/>
                <w:szCs w:val="19"/>
              </w:rPr>
              <w:t xml:space="preserve">   bill rate ($165-$205) — color-code green/yellow/red by margin level</w:t>
            </w:r>
          </w:p>
          <w:p>
            <w:pPr>
              <w:spacing w:after="20" w:before="0"/>
            </w:pPr>
            <w:r>
              <w:rPr>
                <w:rFonts w:ascii="Courier New" w:cs="Courier New" w:eastAsia="Courier New" w:hAnsi="Courier New"/>
                <w:color w:val="1A1A2E"/>
                <w:sz w:val="19"/>
                <w:szCs w:val="19"/>
              </w:rPr>
              <w:t xml:space="preserve">3. A second sensitivity table: 3-year cumulative EBITDA ($) vs</w:t>
            </w:r>
          </w:p>
          <w:p>
            <w:pPr>
              <w:spacing w:after="20" w:before="0"/>
            </w:pPr>
            <w:r>
              <w:rPr>
                <w:rFonts w:ascii="Courier New" w:cs="Courier New" w:eastAsia="Courier New" w:hAnsi="Courier New"/>
                <w:color w:val="1A1A2E"/>
                <w:sz w:val="19"/>
                <w:szCs w:val="19"/>
              </w:rPr>
              <w:t xml:space="preserve">   headcount growth rate and bill rate escalation</w:t>
            </w:r>
          </w:p>
          <w:p>
            <w:pPr>
              <w:spacing w:after="20" w:before="0"/>
            </w:pPr>
            <w:r>
              <w:rPr>
                <w:rFonts w:ascii="Courier New" w:cs="Courier New" w:eastAsia="Courier New" w:hAnsi="Courier New"/>
                <w:color w:val="1A1A2E"/>
                <w:sz w:val="19"/>
                <w:szCs w:val="19"/>
              </w:rPr>
              <w:t xml:space="preserve">4. An Excel output with these tabs in order: Assumptions, Base Case,</w:t>
            </w:r>
          </w:p>
          <w:p>
            <w:pPr>
              <w:spacing w:after="20" w:before="0"/>
            </w:pPr>
            <w:r>
              <w:rPr>
                <w:rFonts w:ascii="Courier New" w:cs="Courier New" w:eastAsia="Courier New" w:hAnsi="Courier New"/>
                <w:color w:val="1A1A2E"/>
                <w:sz w:val="19"/>
                <w:szCs w:val="19"/>
              </w:rPr>
              <w:t xml:space="preserve">   Bull Case, Bear Case, Sensitivity Analysis, Summary Dashboard</w:t>
            </w:r>
          </w:p>
          <w:p>
            <w:pPr>
              <w:spacing w:after="20" w:before="0"/>
            </w:pPr>
            <w:r>
              <w:rPr>
                <w:rFonts w:ascii="Courier New" w:cs="Courier New" w:eastAsia="Courier New" w:hAnsi="Courier New"/>
                <w:color w:val="1A1A2E"/>
                <w:sz w:val="19"/>
                <w:szCs w:val="19"/>
              </w:rPr>
              <w:t xml:space="preserve">5. Summary Dashboard: side-by-side comparison of all 3 scenarios,</w:t>
            </w:r>
          </w:p>
          <w:p>
            <w:pPr>
              <w:spacing w:after="20" w:before="0"/>
            </w:pPr>
            <w:r>
              <w:rPr>
                <w:rFonts w:ascii="Courier New" w:cs="Courier New" w:eastAsia="Courier New" w:hAnsi="Courier New"/>
                <w:color w:val="1A1A2E"/>
                <w:sz w:val="19"/>
                <w:szCs w:val="19"/>
              </w:rPr>
              <w:t xml:space="preserve">   FY2025-FY2027, showing Revenue, EBITDA, EBITDA Margin, Net Income,</w:t>
            </w:r>
          </w:p>
          <w:p>
            <w:pPr>
              <w:spacing w:after="20" w:before="0"/>
            </w:pPr>
            <w:r>
              <w:rPr>
                <w:rFonts w:ascii="Courier New" w:cs="Courier New" w:eastAsia="Courier New" w:hAnsi="Courier New"/>
                <w:color w:val="1A1A2E"/>
                <w:sz w:val="19"/>
                <w:szCs w:val="19"/>
              </w:rPr>
              <w:t xml:space="preserve">   Revenue CAGR, EBITDA CAGR, and Bull vs. Bear spread</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FORMATTING:</w:t>
            </w:r>
          </w:p>
          <w:p>
            <w:pPr>
              <w:spacing w:after="20" w:before="0"/>
            </w:pPr>
            <w:r>
              <w:rPr>
                <w:rFonts w:ascii="Courier New" w:cs="Courier New" w:eastAsia="Courier New" w:hAnsi="Courier New"/>
                <w:color w:val="1A1A2E"/>
                <w:sz w:val="19"/>
                <w:szCs w:val="19"/>
              </w:rPr>
              <w:t xml:space="preserve">- Blue text for hardcoded inputs (blue = user changes these)</w:t>
            </w:r>
          </w:p>
          <w:p>
            <w:pPr>
              <w:spacing w:after="20" w:before="0"/>
            </w:pPr>
            <w:r>
              <w:rPr>
                <w:rFonts w:ascii="Courier New" w:cs="Courier New" w:eastAsia="Courier New" w:hAnsi="Courier New"/>
                <w:color w:val="1A1A2E"/>
                <w:sz w:val="19"/>
                <w:szCs w:val="19"/>
              </w:rPr>
              <w:t xml:space="preserve">- Black text for all formulas (black = do not overwrite)</w:t>
            </w:r>
          </w:p>
          <w:p>
            <w:pPr>
              <w:spacing w:after="20" w:before="0"/>
            </w:pPr>
            <w:r>
              <w:rPr>
                <w:rFonts w:ascii="Courier New" w:cs="Courier New" w:eastAsia="Courier New" w:hAnsi="Courier New"/>
                <w:color w:val="1A1A2E"/>
                <w:sz w:val="19"/>
                <w:szCs w:val="19"/>
              </w:rPr>
              <w:t xml:space="preserve">- Industry-standard number formats: $#,##0 for currency, 0.0% for margins</w:t>
            </w:r>
          </w:p>
          <w:p>
            <w:pPr>
              <w:spacing w:after="20" w:before="0"/>
            </w:pPr>
            <w:r>
              <w:rPr>
                <w:rFonts w:ascii="Courier New" w:cs="Courier New" w:eastAsia="Courier New" w:hAnsi="Courier New"/>
                <w:color w:val="1A1A2E"/>
                <w:sz w:val="19"/>
                <w:szCs w:val="19"/>
              </w:rPr>
              <w:t xml:space="preserve">- Freeze panes on each scenario tab (row 3 / column A)</w:t>
            </w:r>
          </w:p>
          <w:p>
            <w:pPr>
              <w:spacing w:after="20" w:before="0"/>
            </w:pPr>
            <w:r>
              <w:rPr>
                <w:rFonts w:ascii="Courier New" w:cs="Courier New" w:eastAsia="Courier New" w:hAnsi="Courier New"/>
                <w:color w:val="1A1A2E"/>
                <w:sz w:val="19"/>
                <w:szCs w:val="19"/>
              </w:rPr>
              <w:t xml:space="preserve">- Add a README comment at top of Assumptions tab explaining how to</w:t>
            </w:r>
          </w:p>
          <w:p>
            <w:pPr>
              <w:spacing w:after="20" w:before="0"/>
            </w:pPr>
            <w:r>
              <w:rPr>
                <w:rFonts w:ascii="Courier New" w:cs="Courier New" w:eastAsia="Courier New" w:hAnsi="Courier New"/>
                <w:color w:val="1A1A2E"/>
                <w:sz w:val="19"/>
                <w:szCs w:val="19"/>
              </w:rPr>
              <w:t xml:space="preserve">  modify scenarios</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Use pandas and openpyxl. Save the file as "Meridian_3Scenario_Model.xlsx".</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4"/>
        <w:spacing w:after="60" w:before="140"/>
      </w:pPr>
      <w:r>
        <w:rPr>
          <w:rFonts w:ascii="Arial" w:cs="Arial" w:eastAsia="Arial" w:hAnsi="Arial"/>
          <w:b/>
          <w:bCs/>
          <w:i w:val="false"/>
          <w:iCs w:val="false"/>
          <w:color w:val="1A1A1A"/>
          <w:sz w:val="22"/>
          <w:szCs w:val="22"/>
        </w:rPr>
        <w:t xml:space="preserve">What's in the Reference Model (04_Financial_Model_3_Scenarios.xlsx)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Tab: Assumptions</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All 17 driver inputs in blue cells. Base/Bull/Bear columns. Notes column explains each driver. Yellow tip at bottom: 'Change blue cells to update all scenario tabs.'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Tab: Base/Bull/Bear Case</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Identical structure across all three. Shows HC schedule, bill rate, utilization, Revenue, Direct Costs, GP, OpEx, D&amp;A, EBITDA, EBIT, Net Income for FY2025-2027. CAGR column for each metric.</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Tab: Sensitivity Analysis</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Two heat-mapped tables. Table 1: EBITDA margin % vs. utilization (70-84%) and bill rate ($165-$205). Table 2: 3-yr cumulative EBITDA ($) vs. HC growth and bill rate escalation. Green ≥18% margin, yellow ≥14%, orange ≥10%, red &lt;10%.</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Tab: Summary Dashboard</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Side-by-side FY2025-FY2027 for all 3 scenarios. Bull vs. Bear spread column. Revenue CAGR and EBITDA CAGR rows.</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Planted finding</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Bear case shows EBITDA margin under 10% in Year 1 (red in sensitivity table). This is the conversation starter: 'What does the business need to protect against in a downturn?'</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D1F8C" w:sz="3"/>
              <w:left w:val="single" w:color="3D1F8C" w:sz="4"/>
              <w:bottom w:val="single" w:color="CCCCCC" w:sz="1"/>
              <w:right w:val="single" w:color="CCCCCC" w:sz="1"/>
            </w:tcBorders>
            <w:shd w:fill="EDE8FF" w:val="clear"/>
            <w:tcMar>
              <w:top w:type="dxa" w:w="120"/>
              <w:left w:type="dxa" w:w="180"/>
              <w:bottom w:type="dxa" w:w="120"/>
              <w:right w:type="dxa" w:w="180"/>
            </w:tcMar>
          </w:tcPr>
          <w:p>
            <w:pPr>
              <w:spacing w:after="80" w:before="0"/>
            </w:pPr>
            <w:r>
              <w:rPr>
                <w:rFonts w:ascii="Arial" w:cs="Arial" w:eastAsia="Arial" w:hAnsi="Arial"/>
                <w:b/>
                <w:bCs/>
                <w:i w:val="false"/>
                <w:iCs w:val="false"/>
                <w:color w:val="3D1F8C"/>
                <w:sz w:val="22"/>
                <w:szCs w:val="22"/>
              </w:rPr>
              <w:t xml:space="preserve">Step 4 — </w:t>
            </w:r>
            <w:r>
              <w:rPr>
                <w:rFonts w:ascii="Arial" w:cs="Arial" w:eastAsia="Arial" w:hAnsi="Arial"/>
                <w:b/>
                <w:bCs/>
                <w:i w:val="false"/>
                <w:iCs w:val="false"/>
                <w:color w:val="3D1F8C"/>
                <w:sz w:val="22"/>
                <w:szCs w:val="22"/>
              </w:rPr>
              <w:t xml:space="preserve">HANDS-ON </w:t>
            </w:r>
            <w:r>
              <w:rPr>
                <w:rFonts w:ascii="Arial" w:cs="Arial" w:eastAsia="Arial" w:hAnsi="Arial"/>
                <w:b w:val="false"/>
                <w:bCs w:val="false"/>
                <w:i w:val="false"/>
                <w:iCs w:val="false"/>
                <w:color w:val="1A1A1A"/>
                <w:sz w:val="22"/>
                <w:szCs w:val="22"/>
              </w:rPr>
              <w:t xml:space="preserve">Attendees modify an assumption and re-run</w:t>
            </w:r>
            <w:r>
              <w:rPr>
                <w:rFonts w:ascii="Arial" w:cs="Arial" w:eastAsia="Arial" w:hAnsi="Arial"/>
                <w:b w:val="false"/>
                <w:bCs w:val="false"/>
                <w:i/>
                <w:iCs/>
                <w:color w:val="888888"/>
                <w:sz w:val="20"/>
                <w:szCs w:val="20"/>
              </w:rPr>
              <w:t xml:space="preserve">  (15 min)</w:t>
            </w:r>
          </w:p>
          <w:p>
            <w:pPr>
              <w:spacing w:after="60" w:before="0"/>
            </w:pPr>
            <w:r>
              <w:rPr>
                <w:rFonts w:ascii="Arial" w:cs="Arial" w:eastAsia="Arial" w:hAnsi="Arial"/>
                <w:b w:val="false"/>
                <w:bCs w:val="false"/>
                <w:i w:val="false"/>
                <w:iCs w:val="false"/>
                <w:color w:val="1A1A1A"/>
                <w:sz w:val="21"/>
                <w:szCs w:val="21"/>
              </w:rPr>
              <w:t xml:space="preserve">Attendees open Claude Code and run the same prompt. Their model should match the reference within a few minutes. Give them the base case first.</w:t>
            </w:r>
          </w:p>
          <w:p>
            <w:pPr>
              <w:spacing w:after="60" w:before="0"/>
            </w:pPr>
            <w:r>
              <w:rPr>
                <w:rFonts w:ascii="Arial" w:cs="Arial" w:eastAsia="Arial" w:hAnsi="Arial"/>
                <w:b w:val="false"/>
                <w:bCs w:val="false"/>
                <w:i w:val="false"/>
                <w:iCs w:val="false"/>
                <w:color w:val="1A1A1A"/>
                <w:sz w:val="21"/>
                <w:szCs w:val="21"/>
              </w:rPr>
              <w:t xml:space="preserve">Then give them the stretch challenge: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3D1F8C" w:sz="4"/>
                    <w:bottom w:val="single" w:color="CCCCCC" w:sz="1"/>
                    <w:right w:val="single" w:color="CCCCCC" w:sz="1"/>
                  </w:tcBorders>
                  <w:shd w:fill="EDE8FF" w:val="clear"/>
                  <w:tcMar>
                    <w:top w:type="dxa" w:w="140"/>
                    <w:left w:type="dxa" w:w="200"/>
                    <w:bottom w:type="dxa" w:w="140"/>
                    <w:right w:type="dxa" w:w="200"/>
                  </w:tcMar>
                </w:tcPr>
                <w:p>
                  <w:pPr>
                    <w:spacing w:after="60" w:before="0"/>
                  </w:pPr>
                  <w:r>
                    <w:rPr>
                      <w:rFonts w:ascii="Arial" w:cs="Arial" w:eastAsia="Arial" w:hAnsi="Arial"/>
                      <w:b/>
                      <w:bCs/>
                      <w:i w:val="false"/>
                      <w:iCs w:val="false"/>
                      <w:color w:val="3D1F8C"/>
                      <w:sz w:val="21"/>
                      <w:szCs w:val="21"/>
                    </w:rPr>
                    <w:t xml:space="preserve">Stretch Challenge — paste this into Claude Code after the model is built:</w:t>
                  </w:r>
                </w:p>
                <w:p>
                  <w:pPr>
                    <w:spacing w:after="0" w:before="0"/>
                  </w:pPr>
                  <w:r>
                    <w:rPr>
                      <w:rFonts w:ascii="Courier New" w:cs="Courier New" w:eastAsia="Courier New" w:hAnsi="Courier New"/>
                      <w:color w:val="1A1A1A"/>
                      <w:sz w:val="20"/>
                      <w:szCs w:val="20"/>
                    </w:rPr>
                    <w:t xml:space="preserve">Add a fourth scenario called "Stress Test": utilization drops to 65%
in Year 1 and recovers to 70% by Year 3. A key client churns in Year 2
reducing revenue by $800K that year only. Bill rate escalation is 0% 
(no pricing power). Add this as a new tab and include it in the Summary 
Dashboard with a "Stress vs. Base" column showing the gap.</w:t>
                  </w:r>
                </w:p>
              </w:tc>
            </w:tr>
          </w:tbl>
          <w:p>
            <w:pPr>
              <w:spacing w:after="6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1A1A1A"/>
                <w:sz w:val="21"/>
                <w:szCs w:val="21"/>
              </w:rPr>
              <w:t xml:space="preserve">Then ask the room: 'You just built a model that flexes in real time. How does that change the conversation when your CEO asks a what-if question in the middle of a board meeting?'</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7A4A00" w:sz="4"/>
              <w:bottom w:val="single" w:color="CCCCCC" w:sz="1"/>
              <w:right w:val="single" w:color="CCCCCC" w:sz="1"/>
            </w:tcBorders>
            <w:shd w:fill="FFF0CC" w:val="clear"/>
            <w:tcMar>
              <w:top w:type="dxa" w:w="140"/>
              <w:left w:type="dxa" w:w="200"/>
              <w:bottom w:type="dxa" w:w="140"/>
              <w:right w:type="dxa" w:w="200"/>
            </w:tcMar>
          </w:tcPr>
          <w:p>
            <w:pPr>
              <w:spacing w:after="60" w:before="0"/>
            </w:pPr>
            <w:r>
              <w:rPr>
                <w:rFonts w:ascii="Arial" w:cs="Arial" w:eastAsia="Arial" w:hAnsi="Arial"/>
                <w:b/>
                <w:bCs/>
                <w:i w:val="false"/>
                <w:iCs w:val="false"/>
                <w:color w:val="7A4A00"/>
                <w:sz w:val="18"/>
                <w:szCs w:val="18"/>
              </w:rPr>
              <w:t xml:space="preserve">⭐ THE MOMENT THAT LANDS</w:t>
            </w:r>
          </w:p>
          <w:p>
            <w:pPr>
              <w:spacing w:after="0" w:before="0"/>
            </w:pPr>
            <w:r>
              <w:rPr>
                <w:rFonts w:ascii="Arial" w:cs="Arial" w:eastAsia="Arial" w:hAnsi="Arial"/>
                <w:b w:val="false"/>
                <w:bCs w:val="false"/>
                <w:i w:val="false"/>
                <w:iCs w:val="false"/>
                <w:color w:val="5A3500"/>
                <w:sz w:val="21"/>
                <w:szCs w:val="21"/>
              </w:rPr>
              <w:t xml:space="preserve">When attendees realize they built a working multi-scenario financial model with two sensitivity tables in under 20 minutes — and they can modify it by typing plain English. FP&amp;A managers will start calculating what this means for their next budget cycle. That mental math is the conversion moment.</w:t>
            </w:r>
          </w:p>
        </w:tc>
      </w:tr>
    </w:tbl>
    <w:p>
      <w:pPr>
        <w:spacing w:after="200" w:before="0"/>
      </w:pPr>
      <w:r>
        <w:rPr>
          <w:rFonts w:ascii="Arial" w:cs="Arial" w:eastAsia="Arial" w:hAnsi="Arial"/>
          <w:b w:val="false"/>
          <w:bCs w:val="false"/>
          <w:i w:val="false"/>
          <w:iCs w:val="false"/>
          <w:color w:val="1A1A1A"/>
          <w:sz w:val="20"/>
          <w:szCs w:val="20"/>
        </w:rPr>
        <w:t xml:space="preserve"/>
      </w:r>
    </w:p>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3D1F8C" w:val="clear"/>
            <w:tcMar>
              <w:top w:type="dxa" w:w="160"/>
              <w:left w:type="dxa" w:w="240"/>
              <w:bottom w:type="dxa" w:w="160"/>
              <w:right w:type="dxa" w:w="240"/>
            </w:tcMar>
          </w:tcPr>
          <w:p>
            <w:pPr>
              <w:spacing w:after="60" w:before="0"/>
            </w:pPr>
            <w:r>
              <w:rPr>
                <w:rFonts w:ascii="Arial" w:cs="Arial" w:eastAsia="Arial" w:hAnsi="Arial"/>
                <w:b/>
                <w:bCs/>
                <w:i w:val="false"/>
                <w:iCs w:val="false"/>
                <w:color w:val="FFFFFF"/>
                <w:sz w:val="32"/>
                <w:szCs w:val="32"/>
              </w:rPr>
              <w:t xml:space="preserve">FP&amp;A Use Case 2: Board Narrative + Deck Automation</w:t>
            </w:r>
          </w:p>
          <w:p>
            <w:pPr>
              <w:spacing w:after="0" w:before="0"/>
            </w:pPr>
            <w:r>
              <w:rPr>
                <w:rFonts w:ascii="Arial" w:cs="Arial" w:eastAsia="Arial" w:hAnsi="Arial"/>
                <w:b w:val="false"/>
                <w:bCs w:val="false"/>
                <w:i/>
                <w:iCs/>
                <w:color w:val="BBDDFF"/>
                <w:sz w:val="20"/>
                <w:szCs w:val="20"/>
              </w:rPr>
              <w:t xml:space="preserve">Tools: Claude Chat + Claude Cowork  ·  Level: Intermediate → Advanced  ·  Time: 40 minutes</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3"/>
        <w:spacing w:after="80" w:before="180"/>
      </w:pPr>
      <w:r>
        <w:rPr>
          <w:rFonts w:ascii="Arial" w:cs="Arial" w:eastAsia="Arial" w:hAnsi="Arial"/>
          <w:b/>
          <w:bCs/>
          <w:i w:val="false"/>
          <w:iCs w:val="false"/>
          <w:color w:val="1A1A1A"/>
          <w:sz w:val="24"/>
          <w:szCs w:val="24"/>
        </w:rPr>
        <w:t xml:space="preserve">The Problem This Solves</w:t>
      </w:r>
    </w:p>
    <w:p>
      <w:pPr>
        <w:spacing w:after="100" w:before="60"/>
      </w:pPr>
      <w:r>
        <w:rPr>
          <w:rFonts w:ascii="Arial" w:cs="Arial" w:eastAsia="Arial" w:hAnsi="Arial"/>
          <w:b w:val="false"/>
          <w:bCs w:val="false"/>
          <w:i w:val="false"/>
          <w:iCs w:val="false"/>
          <w:color w:val="1A1A1A"/>
          <w:sz w:val="22"/>
          <w:szCs w:val="22"/>
        </w:rPr>
        <w:t xml:space="preserve">The numbers are the easy part. The narrative — why this happened, what it means, what we are doing about it — is what separates a good FP&amp;A team from a great one. Claude translates financial data into persuasive, precise executive communication in minutes. Then Cowork takes the mechanical work of updating the board deck off the table entirely.</w:t>
      </w:r>
    </w:p>
    <w:p>
      <w:pPr>
        <w:spacing w:after="10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3D1F8C" w:sz="4"/>
              <w:bottom w:val="single" w:color="CCCCCC" w:sz="1"/>
              <w:right w:val="single" w:color="CCCCCC" w:sz="1"/>
            </w:tcBorders>
            <w:shd w:fill="EDE8FF" w:val="clear"/>
            <w:tcMar>
              <w:top w:type="dxa" w:w="140"/>
              <w:left w:type="dxa" w:w="200"/>
              <w:bottom w:type="dxa" w:w="140"/>
              <w:right w:type="dxa" w:w="200"/>
            </w:tcMar>
          </w:tcPr>
          <w:p>
            <w:pPr>
              <w:spacing w:after="60" w:before="0"/>
            </w:pPr>
            <w:r>
              <w:rPr>
                <w:rFonts w:ascii="Arial" w:cs="Arial" w:eastAsia="Arial" w:hAnsi="Arial"/>
                <w:b/>
                <w:bCs/>
                <w:i w:val="false"/>
                <w:iCs w:val="false"/>
                <w:color w:val="3D1F8C"/>
                <w:sz w:val="18"/>
                <w:szCs w:val="18"/>
              </w:rPr>
              <w:t xml:space="preserve">📁  UPLOAD THIS FILE — Before You Start</w:t>
            </w:r>
          </w:p>
          <w:p>
            <w:pPr>
              <w:spacing w:after="80" w:before="0"/>
            </w:pPr>
            <w:r>
              <w:rPr>
                <w:rFonts w:ascii="Arial" w:cs="Arial" w:eastAsia="Arial" w:hAnsi="Arial"/>
                <w:b/>
                <w:bCs/>
                <w:i w:val="false"/>
                <w:iCs w:val="false"/>
                <w:color w:val="3D1F8C"/>
                <w:sz w:val="20"/>
                <w:szCs w:val="20"/>
              </w:rPr>
              <w:t xml:space="preserve">FILES FOR THIS USE CASE — have these ready before you start</w:t>
            </w:r>
          </w:p>
          <w:p>
            <w:pPr>
              <w:spacing w:after="40" w:before="0"/>
            </w:pPr>
            <w:r>
              <w:rPr>
                <w:rFonts w:ascii="Arial" w:cs="Arial" w:eastAsia="Arial" w:hAnsi="Arial"/>
                <w:b w:val="false"/>
                <w:bCs w:val="false"/>
                <w:i w:val="false"/>
                <w:iCs w:val="false"/>
                <w:color w:val="3D1F8C"/>
                <w:sz w:val="22"/>
                <w:szCs w:val="22"/>
              </w:rPr>
              <w:t xml:space="preserve">📄  </w:t>
            </w:r>
            <w:r>
              <w:rPr>
                <w:rFonts w:ascii="Arial" w:cs="Arial" w:eastAsia="Arial" w:hAnsi="Arial"/>
                <w:b/>
                <w:bCs/>
                <w:i w:val="false"/>
                <w:iCs w:val="false"/>
                <w:color w:val="1A1A1A"/>
                <w:sz w:val="22"/>
                <w:szCs w:val="22"/>
              </w:rPr>
              <w:t xml:space="preserve">06_Q3_Board_Financials.xlsx</w:t>
            </w:r>
            <w:r>
              <w:rPr>
                <w:rFonts w:ascii="Arial" w:cs="Arial" w:eastAsia="Arial" w:hAnsi="Arial"/>
                <w:b w:val="false"/>
                <w:bCs w:val="false"/>
                <w:i w:val="false"/>
                <w:iCs w:val="false"/>
                <w:color w:val="1A1A1A"/>
                <w:sz w:val="22"/>
                <w:szCs w:val="22"/>
              </w:rPr>
              <w:t xml:space="preserve"> → Upload to Claude Chat (Step 2). The 'BEFORE — Weak CFO Narrative' tab is used for Step 4.</w:t>
            </w:r>
          </w:p>
          <w:p>
            <w:pPr>
              <w:spacing w:after="0" w:before="0"/>
            </w:pPr>
            <w:r>
              <w:rPr>
                <w:rFonts w:ascii="Arial" w:cs="Arial" w:eastAsia="Arial" w:hAnsi="Arial"/>
                <w:b w:val="false"/>
                <w:bCs w:val="false"/>
                <w:i w:val="false"/>
                <w:iCs w:val="false"/>
                <w:color w:val="3D1F8C"/>
                <w:sz w:val="22"/>
                <w:szCs w:val="22"/>
              </w:rPr>
              <w:t xml:space="preserve">📄  </w:t>
            </w:r>
            <w:r>
              <w:rPr>
                <w:rFonts w:ascii="Arial" w:cs="Arial" w:eastAsia="Arial" w:hAnsi="Arial"/>
                <w:b/>
                <w:bCs/>
                <w:i w:val="false"/>
                <w:iCs w:val="false"/>
                <w:color w:val="1A1A1A"/>
                <w:sz w:val="22"/>
                <w:szCs w:val="22"/>
              </w:rPr>
              <w:t xml:space="preserve">Q3_Board_Deck_Template.pptx</w:t>
            </w:r>
            <w:r>
              <w:rPr>
                <w:rFonts w:ascii="Arial" w:cs="Arial" w:eastAsia="Arial" w:hAnsi="Arial"/>
                <w:b w:val="false"/>
                <w:bCs w:val="false"/>
                <w:i w:val="false"/>
                <w:iCs w:val="false"/>
                <w:color w:val="1A1A1A"/>
                <w:sz w:val="22"/>
                <w:szCs w:val="22"/>
              </w:rPr>
              <w:t xml:space="preserve"> → Must be saved on your Desktop for Cowork (Step 3)</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96B24" w:sz="3"/>
              <w:left w:val="single" w:color="196B24" w:sz="4"/>
              <w:bottom w:val="single" w:color="CCCCCC" w:sz="1"/>
              <w:right w:val="single" w:color="CCCCCC" w:sz="1"/>
            </w:tcBorders>
            <w:shd w:fill="D6EAD6" w:val="clear"/>
            <w:tcMar>
              <w:top w:type="dxa" w:w="120"/>
              <w:left w:type="dxa" w:w="180"/>
              <w:bottom w:type="dxa" w:w="120"/>
              <w:right w:type="dxa" w:w="180"/>
            </w:tcMar>
          </w:tcPr>
          <w:p>
            <w:pPr>
              <w:spacing w:after="80" w:before="0"/>
            </w:pPr>
            <w:r>
              <w:rPr>
                <w:rFonts w:ascii="Arial" w:cs="Arial" w:eastAsia="Arial" w:hAnsi="Arial"/>
                <w:b/>
                <w:bCs/>
                <w:i w:val="false"/>
                <w:iCs w:val="false"/>
                <w:color w:val="196B24"/>
                <w:sz w:val="22"/>
                <w:szCs w:val="22"/>
              </w:rPr>
              <w:t xml:space="preserve">Step 1 — </w:t>
            </w:r>
            <w:r>
              <w:rPr>
                <w:rFonts w:ascii="Arial" w:cs="Arial" w:eastAsia="Arial" w:hAnsi="Arial"/>
                <w:b/>
                <w:bCs/>
                <w:i w:val="false"/>
                <w:iCs w:val="false"/>
                <w:color w:val="196B24"/>
                <w:sz w:val="22"/>
                <w:szCs w:val="22"/>
              </w:rPr>
              <w:t xml:space="preserve">TEACH </w:t>
            </w:r>
            <w:r>
              <w:rPr>
                <w:rFonts w:ascii="Arial" w:cs="Arial" w:eastAsia="Arial" w:hAnsi="Arial"/>
                <w:b w:val="false"/>
                <w:bCs w:val="false"/>
                <w:i w:val="false"/>
                <w:iCs w:val="false"/>
                <w:color w:val="1A1A1A"/>
                <w:sz w:val="22"/>
                <w:szCs w:val="22"/>
              </w:rPr>
              <w:t xml:space="preserve">The anatomy of a great board financial narrative</w:t>
            </w:r>
            <w:r>
              <w:rPr>
                <w:rFonts w:ascii="Arial" w:cs="Arial" w:eastAsia="Arial" w:hAnsi="Arial"/>
                <w:b w:val="false"/>
                <w:bCs w:val="false"/>
                <w:i/>
                <w:iCs/>
                <w:color w:val="888888"/>
                <w:sz w:val="20"/>
                <w:szCs w:val="20"/>
              </w:rPr>
              <w:t xml:space="preserve">  (5 min)</w:t>
            </w:r>
          </w:p>
          <w:p>
            <w:pPr>
              <w:spacing w:after="60" w:before="0"/>
            </w:pPr>
            <w:r>
              <w:rPr>
                <w:rFonts w:ascii="Arial" w:cs="Arial" w:eastAsia="Arial" w:hAnsi="Arial"/>
                <w:b w:val="false"/>
                <w:bCs w:val="false"/>
                <w:i w:val="false"/>
                <w:iCs w:val="false"/>
                <w:color w:val="1A1A1A"/>
                <w:sz w:val="21"/>
                <w:szCs w:val="21"/>
              </w:rPr>
              <w:t xml:space="preserve">Show two versions of the same financial update. Write both on screen (or have them prepared):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4"/>
                    <w:bottom w:val="single" w:color="CCCCCC" w:sz="1"/>
                    <w:right w:val="single" w:color="CCCCCC" w:sz="1"/>
                  </w:tcBorders>
                  <w:shd w:fill="F5F5F5" w:val="clear"/>
                  <w:tcMar>
                    <w:top w:type="dxa" w:w="140"/>
                    <w:left w:type="dxa" w:w="200"/>
                    <w:bottom w:type="dxa" w:w="140"/>
                    <w:right w:type="dxa" w:w="200"/>
                  </w:tcMar>
                </w:tcPr>
                <w:p>
                  <w:pPr>
                    <w:spacing w:after="40" w:before="0"/>
                  </w:pPr>
                  <w:r>
                    <w:rPr>
                      <w:rFonts w:ascii="Arial" w:cs="Arial" w:eastAsia="Arial" w:hAnsi="Arial"/>
                      <w:b/>
                      <w:bCs/>
                      <w:i w:val="false"/>
                      <w:iCs w:val="false"/>
                      <w:color w:val="8B0000"/>
                      <w:sz w:val="20"/>
                      <w:szCs w:val="20"/>
                    </w:rPr>
                    <w:t xml:space="preserve">Version A — what most memos look like:</w:t>
                  </w:r>
                </w:p>
                <w:p>
                  <w:pPr>
                    <w:spacing w:after="80" w:before="0"/>
                  </w:pPr>
                  <w:r>
                    <w:rPr>
                      <w:rFonts w:ascii="Arial" w:cs="Arial" w:eastAsia="Arial" w:hAnsi="Arial"/>
                      <w:b w:val="false"/>
                      <w:bCs w:val="false"/>
                      <w:i/>
                      <w:iCs/>
                      <w:color w:val="8B0000"/>
                      <w:sz w:val="20"/>
                      <w:szCs w:val="20"/>
                    </w:rPr>
                    <w:t xml:space="preserve">"Revenue was $190K below budget for Q3."</w:t>
                  </w:r>
                </w:p>
                <w:p>
                  <w:pPr>
                    <w:spacing w:after="40" w:before="0"/>
                  </w:pPr>
                  <w:r>
                    <w:rPr>
                      <w:rFonts w:ascii="Arial" w:cs="Arial" w:eastAsia="Arial" w:hAnsi="Arial"/>
                      <w:b/>
                      <w:bCs/>
                      <w:i w:val="false"/>
                      <w:iCs w:val="false"/>
                      <w:color w:val="196B24"/>
                      <w:sz w:val="20"/>
                      <w:szCs w:val="20"/>
                    </w:rPr>
                    <w:t xml:space="preserve">Version B — what Claude produces:</w:t>
                  </w:r>
                </w:p>
                <w:p>
                  <w:pPr>
                    <w:spacing w:after="0" w:before="0"/>
                  </w:pPr>
                  <w:r>
                    <w:rPr>
                      <w:rFonts w:ascii="Arial" w:cs="Arial" w:eastAsia="Arial" w:hAnsi="Arial"/>
                      <w:b w:val="false"/>
                      <w:bCs w:val="false"/>
                      <w:i/>
                      <w:iCs/>
                      <w:color w:val="196B24"/>
                      <w:sz w:val="20"/>
                      <w:szCs w:val="20"/>
                    </w:rPr>
                    <w:t xml:space="preserve">"The $190K revenue shortfall was concentrated in two enterprise deals that slipped to Q4, both now signed. Our Q4 contracted pipeline provides $4.8M in coverage. The shortfall was partially offset by a 120bps gross margin improvement driven by a favorable project mix in the building automation controls line."</w:t>
                  </w:r>
                </w:p>
              </w:tc>
            </w:tr>
          </w:tbl>
          <w:p>
            <w:pPr>
              <w:spacing w:after="6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1A1A1A"/>
                <w:sz w:val="21"/>
                <w:szCs w:val="21"/>
              </w:rPr>
              <w:t xml:space="preserve">Ask: 'Which version makes the board confident? Which one generates more questions than it answers?' That's the before and after. That's what we're doing in the next 10 minutes.</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3"/>
              <w:left w:val="single" w:color="1E5FAA" w:sz="4"/>
              <w:bottom w:val="single" w:color="CCCCCC" w:sz="1"/>
              <w:right w:val="single" w:color="CCCCCC" w:sz="1"/>
            </w:tcBorders>
            <w:shd w:fill="D6E4F5" w:val="clear"/>
            <w:tcMar>
              <w:top w:type="dxa" w:w="120"/>
              <w:left w:type="dxa" w:w="180"/>
              <w:bottom w:type="dxa" w:w="120"/>
              <w:right w:type="dxa" w:w="180"/>
            </w:tcMar>
          </w:tcPr>
          <w:p>
            <w:pPr>
              <w:spacing w:after="80" w:before="0"/>
            </w:pPr>
            <w:r>
              <w:rPr>
                <w:rFonts w:ascii="Arial" w:cs="Arial" w:eastAsia="Arial" w:hAnsi="Arial"/>
                <w:b/>
                <w:bCs/>
                <w:i w:val="false"/>
                <w:iCs w:val="false"/>
                <w:color w:val="1E5FAA"/>
                <w:sz w:val="22"/>
                <w:szCs w:val="22"/>
              </w:rPr>
              <w:t xml:space="preserve">Step 2 — </w:t>
            </w:r>
            <w:r>
              <w:rPr>
                <w:rFonts w:ascii="Arial" w:cs="Arial" w:eastAsia="Arial" w:hAnsi="Arial"/>
                <w:b/>
                <w:bCs/>
                <w:i w:val="false"/>
                <w:iCs w:val="false"/>
                <w:color w:val="1E5FAA"/>
                <w:sz w:val="22"/>
                <w:szCs w:val="22"/>
              </w:rPr>
              <w:t xml:space="preserve">DEMO </w:t>
            </w:r>
            <w:r>
              <w:rPr>
                <w:rFonts w:ascii="Arial" w:cs="Arial" w:eastAsia="Arial" w:hAnsi="Arial"/>
                <w:b w:val="false"/>
                <w:bCs w:val="false"/>
                <w:i w:val="false"/>
                <w:iCs w:val="false"/>
                <w:color w:val="1A1A1A"/>
                <w:sz w:val="22"/>
                <w:szCs w:val="22"/>
              </w:rPr>
              <w:t xml:space="preserve">Claude Chat generates the board CFO commentary</w:t>
            </w:r>
            <w:r>
              <w:rPr>
                <w:rFonts w:ascii="Arial" w:cs="Arial" w:eastAsia="Arial" w:hAnsi="Arial"/>
                <w:b w:val="false"/>
                <w:bCs w:val="false"/>
                <w:i/>
                <w:iCs/>
                <w:color w:val="888888"/>
                <w:sz w:val="20"/>
                <w:szCs w:val="20"/>
              </w:rPr>
              <w:t xml:space="preserve">  (12 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3D1F8C" w:sz="4"/>
                    <w:bottom w:val="single" w:color="CCCCCC" w:sz="1"/>
                    <w:right w:val="single" w:color="CCCCCC" w:sz="1"/>
                  </w:tcBorders>
                  <w:shd w:fill="EDE8FF" w:val="clear"/>
                  <w:tcMar>
                    <w:top w:type="dxa" w:w="140"/>
                    <w:left w:type="dxa" w:w="200"/>
                    <w:bottom w:type="dxa" w:w="140"/>
                    <w:right w:type="dxa" w:w="200"/>
                  </w:tcMar>
                </w:tcPr>
                <w:p>
                  <w:pPr>
                    <w:spacing w:after="60" w:before="0"/>
                  </w:pPr>
                  <w:r>
                    <w:rPr>
                      <w:rFonts w:ascii="Arial" w:cs="Arial" w:eastAsia="Arial" w:hAnsi="Arial"/>
                      <w:b/>
                      <w:bCs/>
                      <w:i w:val="false"/>
                      <w:iCs w:val="false"/>
                      <w:color w:val="3D1F8C"/>
                      <w:sz w:val="20"/>
                      <w:szCs w:val="20"/>
                    </w:rPr>
                    <w:t xml:space="preserve">📁  UPLOAD NOW: </w:t>
                  </w:r>
                  <w:r>
                    <w:rPr>
                      <w:rFonts w:ascii="Arial" w:cs="Arial" w:eastAsia="Arial" w:hAnsi="Arial"/>
                      <w:b/>
                      <w:bCs/>
                      <w:i w:val="false"/>
                      <w:iCs w:val="false"/>
                      <w:color w:val="1A1A1A"/>
                      <w:sz w:val="20"/>
                      <w:szCs w:val="20"/>
                    </w:rPr>
                    <w:t xml:space="preserve">06_Q3_Board_Financials.xlsx</w:t>
                  </w:r>
                  <w:r>
                    <w:rPr>
                      <w:rFonts w:ascii="Arial" w:cs="Arial" w:eastAsia="Arial" w:hAnsi="Arial"/>
                      <w:b w:val="false"/>
                      <w:bCs w:val="false"/>
                      <w:i w:val="false"/>
                      <w:iCs w:val="false"/>
                      <w:color w:val="1A1A1A"/>
                      <w:sz w:val="20"/>
                      <w:szCs w:val="20"/>
                    </w:rPr>
                    <w:t xml:space="preserve">  →  Click the paperclip in Claude Chat and attach this file. The Q3 Financial Summary tab has the data Claude will use.</w:t>
                  </w:r>
                </w:p>
              </w:tc>
            </w:tr>
          </w:tbl>
          <w:p>
            <w:pPr>
              <w:spacing w:after="8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1A1A1A"/>
                <w:sz w:val="21"/>
                <w:szCs w:val="21"/>
              </w:rPr>
              <w:t xml:space="preserve">Attach the Q3 Board Financials Excel file. Paste the prompt below. Let it run — don't preview it first. Read the output cold, the way the audience will see it. This is the demo where the room leans in.</w:t>
            </w:r>
          </w:p>
          <w:p>
            <w:pPr>
              <w:spacing w:after="60" w:before="0"/>
            </w:pPr>
            <w:r>
              <w:rPr>
                <w:rFonts w:ascii="Arial" w:cs="Arial" w:eastAsia="Arial" w:hAnsi="Arial"/>
                <w:b w:val="false"/>
                <w:bCs w:val="false"/>
                <w:i/>
                <w:iCs/>
                <w:color w:val="7A4A00"/>
                <w:sz w:val="21"/>
                <w:szCs w:val="21"/>
              </w:rPr>
              <w:t xml:space="preserve">AFTER THE OUTPUT: Ask a CFO in the room to read the 'State of the Business' paragraph out loud. Then ask: 'Would you have sent this?' That question is the session's most powerful moment.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5FAA" w:sz="4"/>
              <w:left w:val="single" w:color="1E5FAA" w:sz="4"/>
              <w:bottom w:val="single" w:color="CCCCCC" w:sz="1"/>
              <w:right w:val="single" w:color="CCCCCC" w:sz="1"/>
            </w:tcBorders>
            <w:shd w:fill="EEF4FB" w:val="clear"/>
            <w:tcMar>
              <w:top w:type="dxa" w:w="130"/>
              <w:left w:type="dxa" w:w="180"/>
              <w:bottom w:type="dxa" w:w="130"/>
              <w:right w:type="dxa" w:w="180"/>
            </w:tcMar>
          </w:tcPr>
          <w:p>
            <w:pPr>
              <w:spacing w:after="70" w:before="0"/>
            </w:pPr>
            <w:r>
              <w:rPr>
                <w:rFonts w:ascii="Arial" w:cs="Arial" w:eastAsia="Arial" w:hAnsi="Arial"/>
                <w:b/>
                <w:bCs/>
                <w:i w:val="false"/>
                <w:iCs w:val="false"/>
                <w:color w:val="1E5FAA"/>
                <w:sz w:val="18"/>
                <w:szCs w:val="18"/>
              </w:rPr>
              <w:t xml:space="preserve">TOOL: </w:t>
            </w:r>
            <w:r>
              <w:rPr>
                <w:rFonts w:ascii="Arial" w:cs="Arial" w:eastAsia="Arial" w:hAnsi="Arial"/>
                <w:b w:val="false"/>
                <w:bCs w:val="false"/>
                <w:i w:val="false"/>
                <w:iCs w:val="false"/>
                <w:color w:val="1E5FAA"/>
                <w:sz w:val="18"/>
                <w:szCs w:val="18"/>
              </w:rPr>
              <w:t xml:space="preserve">Claude Chat</w:t>
            </w:r>
            <w:r>
              <w:rPr>
                <w:rFonts w:ascii="Arial" w:cs="Arial" w:eastAsia="Arial" w:hAnsi="Arial"/>
                <w:b w:val="false"/>
                <w:bCs w:val="false"/>
                <w:i w:val="false"/>
                <w:iCs w:val="false"/>
                <w:color w:val="CCCCCC"/>
                <w:sz w:val="18"/>
                <w:szCs w:val="18"/>
              </w:rPr>
              <w:t xml:space="preserve">   |   </w:t>
            </w:r>
            <w:r>
              <w:rPr>
                <w:rFonts w:ascii="Arial" w:cs="Arial" w:eastAsia="Arial" w:hAnsi="Arial"/>
                <w:b/>
                <w:bCs/>
                <w:i w:val="false"/>
                <w:iCs w:val="false"/>
                <w:color w:val="1A1A1A"/>
                <w:sz w:val="18"/>
                <w:szCs w:val="18"/>
              </w:rPr>
              <w:t xml:space="preserve">Board-Ready CFO Commentary</w:t>
            </w:r>
          </w:p>
          <w:p>
            <w:pPr>
              <w:spacing w:after="20" w:before="0"/>
            </w:pPr>
            <w:r>
              <w:rPr>
                <w:rFonts w:ascii="Courier New" w:cs="Courier New" w:eastAsia="Courier New" w:hAnsi="Courier New"/>
                <w:color w:val="1A1A2E"/>
                <w:sz w:val="19"/>
                <w:szCs w:val="19"/>
              </w:rPr>
              <w:t xml:space="preserve">You are a CFO preparing the financial section of a quarterly board</w:t>
            </w:r>
          </w:p>
          <w:p>
            <w:pPr>
              <w:spacing w:after="20" w:before="0"/>
            </w:pPr>
            <w:r>
              <w:rPr>
                <w:rFonts w:ascii="Courier New" w:cs="Courier New" w:eastAsia="Courier New" w:hAnsi="Courier New"/>
                <w:color w:val="1A1A2E"/>
                <w:sz w:val="19"/>
                <w:szCs w:val="19"/>
              </w:rPr>
              <w:t xml:space="preserve">presentation. I have attached our Q3 2024 financial performance vs.</w:t>
            </w:r>
          </w:p>
          <w:p>
            <w:pPr>
              <w:spacing w:after="20" w:before="0"/>
            </w:pPr>
            <w:r>
              <w:rPr>
                <w:rFonts w:ascii="Courier New" w:cs="Courier New" w:eastAsia="Courier New" w:hAnsi="Courier New"/>
                <w:color w:val="1A1A2E"/>
                <w:sz w:val="19"/>
                <w:szCs w:val="19"/>
              </w:rPr>
              <w:t xml:space="preserve">budget and prior year as an Excel file.</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Write a CFO board narrative that:</w:t>
            </w:r>
          </w:p>
          <w:p>
            <w:pPr>
              <w:spacing w:after="20" w:before="0"/>
            </w:pPr>
            <w:r>
              <w:rPr>
                <w:rFonts w:ascii="Courier New" w:cs="Courier New" w:eastAsia="Courier New" w:hAnsi="Courier New"/>
                <w:color w:val="1A1A2E"/>
                <w:sz w:val="19"/>
                <w:szCs w:val="19"/>
              </w:rPr>
              <w:t xml:space="preserve">1. Opens with a 3-sentence "State of the Business" that a board member</w:t>
            </w:r>
          </w:p>
          <w:p>
            <w:pPr>
              <w:spacing w:after="20" w:before="0"/>
            </w:pPr>
            <w:r>
              <w:rPr>
                <w:rFonts w:ascii="Courier New" w:cs="Courier New" w:eastAsia="Courier New" w:hAnsi="Courier New"/>
                <w:color w:val="1A1A2E"/>
                <w:sz w:val="19"/>
                <w:szCs w:val="19"/>
              </w:rPr>
              <w:t xml:space="preserve">   can read in 30 seconds — be specific, not vague</w:t>
            </w:r>
          </w:p>
          <w:p>
            <w:pPr>
              <w:spacing w:after="20" w:before="0"/>
            </w:pPr>
            <w:r>
              <w:rPr>
                <w:rFonts w:ascii="Courier New" w:cs="Courier New" w:eastAsia="Courier New" w:hAnsi="Courier New"/>
                <w:color w:val="1A1A2E"/>
                <w:sz w:val="19"/>
                <w:szCs w:val="19"/>
              </w:rPr>
              <w:t xml:space="preserve">2. Addresses the top 3 variances with exactly this structure for each:</w:t>
            </w:r>
          </w:p>
          <w:p>
            <w:pPr>
              <w:spacing w:after="20" w:before="0"/>
            </w:pPr>
            <w:r>
              <w:rPr>
                <w:rFonts w:ascii="Courier New" w:cs="Courier New" w:eastAsia="Courier New" w:hAnsi="Courier New"/>
                <w:color w:val="1A1A2E"/>
                <w:sz w:val="19"/>
                <w:szCs w:val="19"/>
              </w:rPr>
              <w:t xml:space="preserve">   - What happened (the number)</w:t>
            </w:r>
          </w:p>
          <w:p>
            <w:pPr>
              <w:spacing w:after="20" w:before="0"/>
            </w:pPr>
            <w:r>
              <w:rPr>
                <w:rFonts w:ascii="Courier New" w:cs="Courier New" w:eastAsia="Courier New" w:hAnsi="Courier New"/>
                <w:color w:val="1A1A2E"/>
                <w:sz w:val="19"/>
                <w:szCs w:val="19"/>
              </w:rPr>
              <w:t xml:space="preserve">   - Why it happened (the business cause, not accounting explanation)  </w:t>
            </w:r>
          </w:p>
          <w:p>
            <w:pPr>
              <w:spacing w:after="20" w:before="0"/>
            </w:pPr>
            <w:r>
              <w:rPr>
                <w:rFonts w:ascii="Courier New" w:cs="Courier New" w:eastAsia="Courier New" w:hAnsi="Courier New"/>
                <w:color w:val="1A1A2E"/>
                <w:sz w:val="19"/>
                <w:szCs w:val="19"/>
              </w:rPr>
              <w:t xml:space="preserve">   - What we are doing about it (forward action, not retrospective)</w:t>
            </w:r>
          </w:p>
          <w:p>
            <w:pPr>
              <w:spacing w:after="20" w:before="0"/>
            </w:pPr>
            <w:r>
              <w:rPr>
                <w:rFonts w:ascii="Courier New" w:cs="Courier New" w:eastAsia="Courier New" w:hAnsi="Courier New"/>
                <w:color w:val="1A1A2E"/>
                <w:sz w:val="19"/>
                <w:szCs w:val="19"/>
              </w:rPr>
              <w:t xml:space="preserve">3. Provides a forward-looking "Q4 and Beyond" section with:</w:t>
            </w:r>
          </w:p>
          <w:p>
            <w:pPr>
              <w:spacing w:after="20" w:before="0"/>
            </w:pPr>
            <w:r>
              <w:rPr>
                <w:rFonts w:ascii="Courier New" w:cs="Courier New" w:eastAsia="Courier New" w:hAnsi="Courier New"/>
                <w:color w:val="1A1A2E"/>
                <w:sz w:val="19"/>
                <w:szCs w:val="19"/>
              </w:rPr>
              <w:t xml:space="preserve">   - Q4 contracted pipeline ($)</w:t>
            </w:r>
          </w:p>
          <w:p>
            <w:pPr>
              <w:spacing w:after="20" w:before="0"/>
            </w:pPr>
            <w:r>
              <w:rPr>
                <w:rFonts w:ascii="Courier New" w:cs="Courier New" w:eastAsia="Courier New" w:hAnsi="Courier New"/>
                <w:color w:val="1A1A2E"/>
                <w:sz w:val="19"/>
                <w:szCs w:val="19"/>
              </w:rPr>
              <w:t xml:space="preserve">   - Two specific milestones we are tracking</w:t>
            </w:r>
          </w:p>
          <w:p>
            <w:pPr>
              <w:spacing w:after="20" w:before="0"/>
            </w:pPr>
            <w:r>
              <w:rPr>
                <w:rFonts w:ascii="Courier New" w:cs="Courier New" w:eastAsia="Courier New" w:hAnsi="Courier New"/>
                <w:color w:val="1A1A2E"/>
                <w:sz w:val="19"/>
                <w:szCs w:val="19"/>
              </w:rPr>
              <w:t xml:space="preserve">   - One risk we are actively managing</w:t>
            </w:r>
          </w:p>
          <w:p>
            <w:pPr>
              <w:spacing w:after="20" w:before="0"/>
            </w:pPr>
            <w:r>
              <w:rPr>
                <w:rFonts w:ascii="Courier New" w:cs="Courier New" w:eastAsia="Courier New" w:hAnsi="Courier New"/>
                <w:color w:val="1A1A2E"/>
                <w:sz w:val="19"/>
                <w:szCs w:val="19"/>
              </w:rPr>
              <w:t xml:space="preserve">4. Ends with "What We Need from the Board" — one or two specific asks</w:t>
            </w:r>
          </w:p>
          <w:p>
            <w:pPr>
              <w:spacing w:after="20" w:before="0"/>
            </w:pPr>
            <w:r>
              <w:rPr>
                <w:rFonts w:ascii="Courier New" w:cs="Courier New" w:eastAsia="Courier New" w:hAnsi="Courier New"/>
                <w:color w:val="1A1A2E"/>
                <w:sz w:val="19"/>
                <w:szCs w:val="19"/>
              </w:rPr>
              <w:t xml:space="preserve">   or decisions, not observations</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CRITICAL TONE RULES:</w:t>
            </w:r>
          </w:p>
          <w:p>
            <w:pPr>
              <w:spacing w:after="20" w:before="0"/>
            </w:pPr>
            <w:r>
              <w:rPr>
                <w:rFonts w:ascii="Courier New" w:cs="Courier New" w:eastAsia="Courier New" w:hAnsi="Courier New"/>
                <w:color w:val="1A1A2E"/>
                <w:sz w:val="19"/>
                <w:szCs w:val="19"/>
              </w:rPr>
              <w:t xml:space="preserve">- Do not soften bad news. Boards respect directness over optimism.</w:t>
            </w:r>
          </w:p>
          <w:p>
            <w:pPr>
              <w:spacing w:after="20" w:before="0"/>
            </w:pPr>
            <w:r>
              <w:rPr>
                <w:rFonts w:ascii="Courier New" w:cs="Courier New" w:eastAsia="Courier New" w:hAnsi="Courier New"/>
                <w:color w:val="1A1A2E"/>
                <w:sz w:val="19"/>
                <w:szCs w:val="19"/>
              </w:rPr>
              <w:t xml:space="preserve">- Do not bury the marketing overage — explain it clearly and defend it.</w:t>
            </w:r>
          </w:p>
          <w:p>
            <w:pPr>
              <w:spacing w:after="20" w:before="0"/>
            </w:pPr>
            <w:r>
              <w:rPr>
                <w:rFonts w:ascii="Courier New" w:cs="Courier New" w:eastAsia="Courier New" w:hAnsi="Courier New"/>
                <w:color w:val="1A1A2E"/>
                <w:sz w:val="19"/>
                <w:szCs w:val="19"/>
              </w:rPr>
              <w:t xml:space="preserve">- Do not hedge. No "it appears," "it seems," or "we believe."</w:t>
            </w:r>
          </w:p>
          <w:p>
            <w:pPr>
              <w:spacing w:after="20" w:before="0"/>
            </w:pPr>
            <w:r>
              <w:rPr>
                <w:rFonts w:ascii="Courier New" w:cs="Courier New" w:eastAsia="Courier New" w:hAnsi="Courier New"/>
                <w:color w:val="1A1A2E"/>
                <w:sz w:val="19"/>
                <w:szCs w:val="19"/>
              </w:rPr>
              <w:t xml:space="preserve">- Write as if this will be read by a PE board with a monthly review cycle.</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Format: full paragraphs only, no bullet points, no headers within the body.</w:t>
            </w:r>
          </w:p>
          <w:p>
            <w:pPr>
              <w:spacing w:after="20" w:before="0"/>
            </w:pPr>
            <w:r>
              <w:rPr>
                <w:rFonts w:ascii="Courier New" w:cs="Courier New" w:eastAsia="Courier New" w:hAnsi="Courier New"/>
                <w:color w:val="1A1A2E"/>
                <w:sz w:val="19"/>
                <w:szCs w:val="19"/>
              </w:rPr>
              <w:t xml:space="preserve">Length: fits on one page when printed.</w:t>
            </w:r>
          </w:p>
        </w:tc>
      </w:tr>
    </w:tbl>
    <w:p>
      <w:pPr>
        <w:spacing w:after="120" w:before="0"/>
      </w:pPr>
      <w:r>
        <w:rPr>
          <w:rFonts w:ascii="Arial" w:cs="Arial" w:eastAsia="Arial" w:hAnsi="Arial"/>
          <w:b w:val="false"/>
          <w:bCs w:val="false"/>
          <w:i w:val="false"/>
          <w:iCs w:val="false"/>
          <w:color w:val="1A1A1A"/>
          <w:sz w:val="20"/>
          <w:szCs w:val="20"/>
        </w:rPr>
        <w:t xml:space="preserve"/>
      </w:r>
    </w:p>
    <w:p>
      <w:pPr>
        <w:pStyle w:val="Heading4"/>
        <w:spacing w:after="60" w:before="140"/>
      </w:pPr>
      <w:r>
        <w:rPr>
          <w:rFonts w:ascii="Arial" w:cs="Arial" w:eastAsia="Arial" w:hAnsi="Arial"/>
          <w:b/>
          <w:bCs/>
          <w:i w:val="false"/>
          <w:iCs w:val="false"/>
          <w:color w:val="1A1A1A"/>
          <w:sz w:val="22"/>
          <w:szCs w:val="22"/>
        </w:rPr>
        <w:t xml:space="preserve">What's in the Q3 Board Financials file (06_Q3_Board_Financials.xlsx)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Tab: Q3 2024 Financial Summary</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P&amp;L with actuals vs. budget vs. prior year for Q3 2024. Three planted story lines: (1) $190K revenue miss concentrated in slipped enterprise deals, (2) 120bps gross margin improvement from favorable project mix, (3) Marketing overage ($114K above budget) from pulled-forward brand campaign.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Key metrics section</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Rows below the P&amp;L: Q4 contracted pipeline ($4.8M), Cash balance ($2.14M), DSO (43 days), Headcount (87 FTEs). Claude will use these in the forward-look section.</w:t>
            </w:r>
          </w:p>
        </w:tc>
      </w:tr>
      <w:tr>
        <w:tc>
          <w:tcPr>
            <w:tcW w:type="dxa" w:w="2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Column references for Cowork</w:t>
            </w:r>
          </w:p>
        </w:tc>
        <w:tc>
          <w:tcPr>
            <w:tcW w:type="dxa" w:w="69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Revenue: C5, EBITDA Margin: C12, Cash Balance: C18, Headcount: C22. These are the cells Cowork will read in Step 3.</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i w:val="false"/>
                <w:iCs w:val="false"/>
                <w:color w:val="1A1A1A"/>
                <w:sz w:val="20"/>
                <w:szCs w:val="20"/>
              </w:rPr>
              <w:t xml:space="preserve">Tab: BEFORE — Weak CFO Narrative</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A deliberately mediocre CFO commentary: numbers-only, passive voice, no forward look, no business causes. Used for the hands-on transformation exercise in Step 4.</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5F78" w:sz="3"/>
              <w:left w:val="single" w:color="0E5F78" w:sz="4"/>
              <w:bottom w:val="single" w:color="CCCCCC" w:sz="1"/>
              <w:right w:val="single" w:color="CCCCCC" w:sz="1"/>
            </w:tcBorders>
            <w:shd w:fill="D6EEF5" w:val="clear"/>
            <w:tcMar>
              <w:top w:type="dxa" w:w="120"/>
              <w:left w:type="dxa" w:w="180"/>
              <w:bottom w:type="dxa" w:w="120"/>
              <w:right w:type="dxa" w:w="180"/>
            </w:tcMar>
          </w:tcPr>
          <w:p>
            <w:pPr>
              <w:spacing w:after="80" w:before="0"/>
            </w:pPr>
            <w:r>
              <w:rPr>
                <w:rFonts w:ascii="Arial" w:cs="Arial" w:eastAsia="Arial" w:hAnsi="Arial"/>
                <w:b/>
                <w:bCs/>
                <w:i w:val="false"/>
                <w:iCs w:val="false"/>
                <w:color w:val="0E5F78"/>
                <w:sz w:val="22"/>
                <w:szCs w:val="22"/>
              </w:rPr>
              <w:t xml:space="preserve">Step 3 — </w:t>
            </w:r>
            <w:r>
              <w:rPr>
                <w:rFonts w:ascii="Arial" w:cs="Arial" w:eastAsia="Arial" w:hAnsi="Arial"/>
                <w:b/>
                <w:bCs/>
                <w:i w:val="false"/>
                <w:iCs w:val="false"/>
                <w:color w:val="0E5F78"/>
                <w:sz w:val="22"/>
                <w:szCs w:val="22"/>
              </w:rPr>
              <w:t xml:space="preserve">DEMO + COWORK </w:t>
            </w:r>
            <w:r>
              <w:rPr>
                <w:rFonts w:ascii="Arial" w:cs="Arial" w:eastAsia="Arial" w:hAnsi="Arial"/>
                <w:b w:val="false"/>
                <w:bCs w:val="false"/>
                <w:i w:val="false"/>
                <w:iCs w:val="false"/>
                <w:color w:val="1A1A1A"/>
                <w:sz w:val="22"/>
                <w:szCs w:val="22"/>
              </w:rPr>
              <w:t xml:space="preserve">Cowork populates the board deck with live financial data</w:t>
            </w:r>
            <w:r>
              <w:rPr>
                <w:rFonts w:ascii="Arial" w:cs="Arial" w:eastAsia="Arial" w:hAnsi="Arial"/>
                <w:b w:val="false"/>
                <w:bCs w:val="false"/>
                <w:i/>
                <w:iCs/>
                <w:color w:val="888888"/>
                <w:sz w:val="20"/>
                <w:szCs w:val="20"/>
              </w:rPr>
              <w:t xml:space="preserve">  (10 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E5F78" w:sz="4"/>
                    <w:bottom w:val="single" w:color="CCCCCC" w:sz="1"/>
                    <w:right w:val="single" w:color="CCCCCC" w:sz="1"/>
                  </w:tcBorders>
                  <w:shd w:fill="D6EEF5" w:val="clear"/>
                  <w:tcMar>
                    <w:top w:type="dxa" w:w="140"/>
                    <w:left w:type="dxa" w:w="200"/>
                    <w:bottom w:type="dxa" w:w="140"/>
                    <w:right w:type="dxa" w:w="200"/>
                  </w:tcMar>
                </w:tcPr>
                <w:p>
                  <w:pPr>
                    <w:spacing w:after="60" w:before="0"/>
                  </w:pPr>
                  <w:r>
                    <w:rPr>
                      <w:rFonts w:ascii="Arial" w:cs="Arial" w:eastAsia="Arial" w:hAnsi="Arial"/>
                      <w:b/>
                      <w:bCs/>
                      <w:i w:val="false"/>
                      <w:iCs w:val="false"/>
                      <w:color w:val="0E5F78"/>
                      <w:sz w:val="20"/>
                      <w:szCs w:val="20"/>
                    </w:rPr>
                    <w:t xml:space="preserve">📁  COWORK NEEDS THESE FILES ON YOUR DESKTOP:</w:t>
                  </w:r>
                </w:p>
                <w:p>
                  <w:pPr>
                    <w:spacing w:after="40" w:before="0"/>
                  </w:pPr>
                  <w:r>
                    <w:rPr>
                      <w:rFonts w:ascii="Arial" w:cs="Arial" w:eastAsia="Arial" w:hAnsi="Arial"/>
                      <w:b/>
                      <w:bCs/>
                      <w:i w:val="false"/>
                      <w:iCs w:val="false"/>
                      <w:color w:val="1A1A1A"/>
                      <w:sz w:val="20"/>
                      <w:szCs w:val="20"/>
                    </w:rPr>
                    <w:t xml:space="preserve">Desktop: </w:t>
                  </w:r>
                  <w:r>
                    <w:rPr>
                      <w:rFonts w:ascii="Arial" w:cs="Arial" w:eastAsia="Arial" w:hAnsi="Arial"/>
                      <w:b w:val="false"/>
                      <w:bCs w:val="false"/>
                      <w:i w:val="false"/>
                      <w:iCs w:val="false"/>
                      <w:color w:val="1A1A1A"/>
                      <w:sz w:val="20"/>
                      <w:szCs w:val="20"/>
                    </w:rPr>
                    <w:t xml:space="preserve">Q3_Board_Deck_Template.pptx</w:t>
                  </w:r>
                  <w:r>
                    <w:rPr>
                      <w:rFonts w:ascii="Arial" w:cs="Arial" w:eastAsia="Arial" w:hAnsi="Arial"/>
                      <w:b w:val="false"/>
                      <w:bCs w:val="false"/>
                      <w:i/>
                      <w:iCs/>
                      <w:color w:val="555555"/>
                      <w:sz w:val="20"/>
                      <w:szCs w:val="20"/>
                    </w:rPr>
                    <w:t xml:space="preserve">  (the board deck Cowork will update)</w:t>
                  </w:r>
                </w:p>
                <w:p>
                  <w:pPr>
                    <w:spacing w:after="0" w:before="0"/>
                  </w:pPr>
                  <w:r>
                    <w:rPr>
                      <w:rFonts w:ascii="Arial" w:cs="Arial" w:eastAsia="Arial" w:hAnsi="Arial"/>
                      <w:b/>
                      <w:bCs/>
                      <w:i w:val="false"/>
                      <w:iCs w:val="false"/>
                      <w:color w:val="1A1A1A"/>
                      <w:sz w:val="20"/>
                      <w:szCs w:val="20"/>
                    </w:rPr>
                    <w:t xml:space="preserve">Desktop: </w:t>
                  </w:r>
                  <w:r>
                    <w:rPr>
                      <w:rFonts w:ascii="Arial" w:cs="Arial" w:eastAsia="Arial" w:hAnsi="Arial"/>
                      <w:b w:val="false"/>
                      <w:bCs w:val="false"/>
                      <w:i w:val="false"/>
                      <w:iCs w:val="false"/>
                      <w:color w:val="1A1A1A"/>
                      <w:sz w:val="20"/>
                      <w:szCs w:val="20"/>
                    </w:rPr>
                    <w:t xml:space="preserve">06_Q3_Board_Financials.xlsx</w:t>
                  </w:r>
                  <w:r>
                    <w:rPr>
                      <w:rFonts w:ascii="Arial" w:cs="Arial" w:eastAsia="Arial" w:hAnsi="Arial"/>
                      <w:b w:val="false"/>
                      <w:bCs w:val="false"/>
                      <w:i/>
                      <w:iCs/>
                      <w:color w:val="555555"/>
                      <w:sz w:val="20"/>
                      <w:szCs w:val="20"/>
                    </w:rPr>
                    <w:t xml:space="preserve">  (the source data Cowork will pull from)</w:t>
                  </w:r>
                </w:p>
              </w:tc>
            </w:tr>
          </w:tbl>
          <w:p>
            <w:pPr>
              <w:spacing w:after="8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1A1A1A"/>
                <w:sz w:val="21"/>
                <w:szCs w:val="21"/>
              </w:rPr>
              <w:t xml:space="preserve">Switch to Cowork. Narrate: 'This is the part every FP&amp;A person in the room has done manually before every board meeting — opening the deck, finding the right slides, typing in numbers. Cowork does it in 90 seconds.'</w:t>
            </w:r>
          </w:p>
          <w:p>
            <w:pPr>
              <w:spacing w:after="60" w:before="0"/>
            </w:pPr>
            <w:r>
              <w:rPr>
                <w:rFonts w:ascii="Arial" w:cs="Arial" w:eastAsia="Arial" w:hAnsi="Arial"/>
                <w:b w:val="false"/>
                <w:bCs w:val="false"/>
                <w:i/>
                <w:iCs/>
                <w:color w:val="7A4A00"/>
                <w:sz w:val="21"/>
                <w:szCs w:val="21"/>
              </w:rPr>
              <w:t xml:space="preserve">TYPE THE INSTRUCTION BELOW — show Cowork opening the PPTX, navigating to slide 8, pulling the four values from the Excel file, and saving. Do not pre-run this — live is better.</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7A4A00" w:sz="4"/>
              <w:left w:val="single" w:color="7A4A00" w:sz="4"/>
              <w:bottom w:val="single" w:color="CCCCCC" w:sz="1"/>
              <w:right w:val="single" w:color="CCCCCC" w:sz="1"/>
            </w:tcBorders>
            <w:shd w:fill="EEF4FB" w:val="clear"/>
            <w:tcMar>
              <w:top w:type="dxa" w:w="130"/>
              <w:left w:type="dxa" w:w="180"/>
              <w:bottom w:type="dxa" w:w="130"/>
              <w:right w:type="dxa" w:w="180"/>
            </w:tcMar>
          </w:tcPr>
          <w:p>
            <w:pPr>
              <w:spacing w:after="70" w:before="0"/>
            </w:pPr>
            <w:r>
              <w:rPr>
                <w:rFonts w:ascii="Arial" w:cs="Arial" w:eastAsia="Arial" w:hAnsi="Arial"/>
                <w:b/>
                <w:bCs/>
                <w:i w:val="false"/>
                <w:iCs w:val="false"/>
                <w:color w:val="7A4A00"/>
                <w:sz w:val="18"/>
                <w:szCs w:val="18"/>
              </w:rPr>
              <w:t xml:space="preserve">TOOL: </w:t>
            </w:r>
            <w:r>
              <w:rPr>
                <w:rFonts w:ascii="Arial" w:cs="Arial" w:eastAsia="Arial" w:hAnsi="Arial"/>
                <w:b w:val="false"/>
                <w:bCs w:val="false"/>
                <w:i w:val="false"/>
                <w:iCs w:val="false"/>
                <w:color w:val="7A4A00"/>
                <w:sz w:val="18"/>
                <w:szCs w:val="18"/>
              </w:rPr>
              <w:t xml:space="preserve">Cowork</w:t>
            </w:r>
            <w:r>
              <w:rPr>
                <w:rFonts w:ascii="Arial" w:cs="Arial" w:eastAsia="Arial" w:hAnsi="Arial"/>
                <w:b w:val="false"/>
                <w:bCs w:val="false"/>
                <w:i w:val="false"/>
                <w:iCs w:val="false"/>
                <w:color w:val="CCCCCC"/>
                <w:sz w:val="18"/>
                <w:szCs w:val="18"/>
              </w:rPr>
              <w:t xml:space="preserve">   |   </w:t>
            </w:r>
            <w:r>
              <w:rPr>
                <w:rFonts w:ascii="Arial" w:cs="Arial" w:eastAsia="Arial" w:hAnsi="Arial"/>
                <w:b/>
                <w:bCs/>
                <w:i w:val="false"/>
                <w:iCs w:val="false"/>
                <w:color w:val="1A1A1A"/>
                <w:sz w:val="18"/>
                <w:szCs w:val="18"/>
              </w:rPr>
              <w:t xml:space="preserve">Board Deck Financial Update</w:t>
            </w:r>
          </w:p>
          <w:p>
            <w:pPr>
              <w:spacing w:after="20" w:before="0"/>
            </w:pPr>
            <w:r>
              <w:rPr>
                <w:rFonts w:ascii="Courier New" w:cs="Courier New" w:eastAsia="Courier New" w:hAnsi="Courier New"/>
                <w:color w:val="1A1A2E"/>
                <w:sz w:val="19"/>
                <w:szCs w:val="19"/>
              </w:rPr>
              <w:t xml:space="preserve">Open the PowerPoint file "Q3_Board_Deck_Template.pptx" on my Desktop.</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Navigate to slide 8, titled "Financial Highlights."</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Now open the Excel file "06_Q3_Board_Financials.xlsx" on my Desktop.</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Update the following placeholders on slide 8 with the values from the</w:t>
            </w:r>
          </w:p>
          <w:p>
            <w:pPr>
              <w:spacing w:after="20" w:before="0"/>
            </w:pPr>
            <w:r>
              <w:rPr>
                <w:rFonts w:ascii="Courier New" w:cs="Courier New" w:eastAsia="Courier New" w:hAnsi="Courier New"/>
                <w:color w:val="1A1A2E"/>
                <w:sz w:val="19"/>
                <w:szCs w:val="19"/>
              </w:rPr>
              <w:t xml:space="preserve">Excel file:</w:t>
            </w:r>
          </w:p>
          <w:p>
            <w:pPr>
              <w:spacing w:after="20" w:before="0"/>
            </w:pPr>
            <w:r>
              <w:rPr>
                <w:rFonts w:ascii="Courier New" w:cs="Courier New" w:eastAsia="Courier New" w:hAnsi="Courier New"/>
                <w:color w:val="1A1A2E"/>
                <w:sz w:val="19"/>
                <w:szCs w:val="19"/>
              </w:rPr>
              <w:t xml:space="preserve">- "[REVENUE]" → value from cell C5 on the "Q3 2024 Financial Summary" tab</w:t>
            </w:r>
          </w:p>
          <w:p>
            <w:pPr>
              <w:spacing w:after="20" w:before="0"/>
            </w:pPr>
            <w:r>
              <w:rPr>
                <w:rFonts w:ascii="Courier New" w:cs="Courier New" w:eastAsia="Courier New" w:hAnsi="Courier New"/>
                <w:color w:val="1A1A2E"/>
                <w:sz w:val="19"/>
                <w:szCs w:val="19"/>
              </w:rPr>
              <w:t xml:space="preserve">- "[EBITDA MARGIN]" → value from cell C12 on the same tab</w:t>
            </w:r>
          </w:p>
          <w:p>
            <w:pPr>
              <w:spacing w:after="20" w:before="0"/>
            </w:pPr>
            <w:r>
              <w:rPr>
                <w:rFonts w:ascii="Courier New" w:cs="Courier New" w:eastAsia="Courier New" w:hAnsi="Courier New"/>
                <w:color w:val="1A1A2E"/>
                <w:sz w:val="19"/>
                <w:szCs w:val="19"/>
              </w:rPr>
              <w:t xml:space="preserve">- "[CASH BALANCE]" → value from cell C18 on the same tab  </w:t>
            </w:r>
          </w:p>
          <w:p>
            <w:pPr>
              <w:spacing w:after="20" w:before="0"/>
            </w:pPr>
            <w:r>
              <w:rPr>
                <w:rFonts w:ascii="Courier New" w:cs="Courier New" w:eastAsia="Courier New" w:hAnsi="Courier New"/>
                <w:color w:val="1A1A2E"/>
                <w:sz w:val="19"/>
                <w:szCs w:val="19"/>
              </w:rPr>
              <w:t xml:space="preserve">- "[HEADCOUNT]" → value from cell C22 on the same tab</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Save the updated PowerPoint file as "Q3_Board_Deck_Final.pptx" on my Desktop.</w:t>
            </w:r>
          </w:p>
          <w:p>
            <w:pPr>
              <w:spacing w:after="40" w:before="0"/>
            </w:pPr>
            <w:r>
              <w:rPr>
                <w:rFonts w:ascii="Courier New" w:cs="Courier New" w:eastAsia="Courier New" w:hAnsi="Courier New"/>
                <w:color w:val="1A1A2E"/>
                <w:sz w:val="19"/>
                <w:szCs w:val="19"/>
              </w:rPr>
              <w:t xml:space="preserve"/>
            </w:r>
          </w:p>
          <w:p>
            <w:pPr>
              <w:spacing w:after="20" w:before="0"/>
            </w:pPr>
            <w:r>
              <w:rPr>
                <w:rFonts w:ascii="Courier New" w:cs="Courier New" w:eastAsia="Courier New" w:hAnsi="Courier New"/>
                <w:color w:val="1A1A2E"/>
                <w:sz w:val="19"/>
                <w:szCs w:val="19"/>
              </w:rPr>
              <w:t xml:space="preserve">Confirm each value you entered and flag if any placeholder was not found.</w:t>
            </w:r>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D1F8C" w:sz="3"/>
              <w:left w:val="single" w:color="3D1F8C" w:sz="4"/>
              <w:bottom w:val="single" w:color="CCCCCC" w:sz="1"/>
              <w:right w:val="single" w:color="CCCCCC" w:sz="1"/>
            </w:tcBorders>
            <w:shd w:fill="EDE8FF" w:val="clear"/>
            <w:tcMar>
              <w:top w:type="dxa" w:w="120"/>
              <w:left w:type="dxa" w:w="180"/>
              <w:bottom w:type="dxa" w:w="120"/>
              <w:right w:type="dxa" w:w="180"/>
            </w:tcMar>
          </w:tcPr>
          <w:p>
            <w:pPr>
              <w:spacing w:after="80" w:before="0"/>
            </w:pPr>
            <w:r>
              <w:rPr>
                <w:rFonts w:ascii="Arial" w:cs="Arial" w:eastAsia="Arial" w:hAnsi="Arial"/>
                <w:b/>
                <w:bCs/>
                <w:i w:val="false"/>
                <w:iCs w:val="false"/>
                <w:color w:val="3D1F8C"/>
                <w:sz w:val="22"/>
                <w:szCs w:val="22"/>
              </w:rPr>
              <w:t xml:space="preserve">Step 4 — </w:t>
            </w:r>
            <w:r>
              <w:rPr>
                <w:rFonts w:ascii="Arial" w:cs="Arial" w:eastAsia="Arial" w:hAnsi="Arial"/>
                <w:b/>
                <w:bCs/>
                <w:i w:val="false"/>
                <w:iCs w:val="false"/>
                <w:color w:val="3D1F8C"/>
                <w:sz w:val="22"/>
                <w:szCs w:val="22"/>
              </w:rPr>
              <w:t xml:space="preserve">HANDS-ON </w:t>
            </w:r>
            <w:r>
              <w:rPr>
                <w:rFonts w:ascii="Arial" w:cs="Arial" w:eastAsia="Arial" w:hAnsi="Arial"/>
                <w:b w:val="false"/>
                <w:bCs w:val="false"/>
                <w:i w:val="false"/>
                <w:iCs w:val="false"/>
                <w:color w:val="1A1A1A"/>
                <w:sz w:val="22"/>
                <w:szCs w:val="22"/>
              </w:rPr>
              <w:t xml:space="preserve">Attendees transform the weak narrative — hands-on</w:t>
            </w:r>
            <w:r>
              <w:rPr>
                <w:rFonts w:ascii="Arial" w:cs="Arial" w:eastAsia="Arial" w:hAnsi="Arial"/>
                <w:b w:val="false"/>
                <w:bCs w:val="false"/>
                <w:i/>
                <w:iCs/>
                <w:color w:val="888888"/>
                <w:sz w:val="20"/>
                <w:szCs w:val="20"/>
              </w:rPr>
              <w:t xml:space="preserve">  (12 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3D1F8C" w:sz="4"/>
                    <w:bottom w:val="single" w:color="CCCCCC" w:sz="1"/>
                    <w:right w:val="single" w:color="CCCCCC" w:sz="1"/>
                  </w:tcBorders>
                  <w:shd w:fill="EDE8FF" w:val="clear"/>
                  <w:tcMar>
                    <w:top w:type="dxa" w:w="140"/>
                    <w:left w:type="dxa" w:w="200"/>
                    <w:bottom w:type="dxa" w:w="140"/>
                    <w:right w:type="dxa" w:w="200"/>
                  </w:tcMar>
                </w:tcPr>
                <w:p>
                  <w:pPr>
                    <w:spacing w:after="60" w:before="0"/>
                  </w:pPr>
                  <w:r>
                    <w:rPr>
                      <w:rFonts w:ascii="Arial" w:cs="Arial" w:eastAsia="Arial" w:hAnsi="Arial"/>
                      <w:b/>
                      <w:bCs/>
                      <w:i w:val="false"/>
                      <w:iCs w:val="false"/>
                      <w:color w:val="3D1F8C"/>
                      <w:sz w:val="20"/>
                      <w:szCs w:val="20"/>
                    </w:rPr>
                    <w:t xml:space="preserve">📁  FOR ATTENDEES: </w:t>
                  </w:r>
                  <w:r>
                    <w:rPr>
                      <w:rFonts w:ascii="Arial" w:cs="Arial" w:eastAsia="Arial" w:hAnsi="Arial"/>
                      <w:b w:val="false"/>
                      <w:bCs w:val="false"/>
                      <w:i w:val="false"/>
                      <w:iCs w:val="false"/>
                      <w:color w:val="1A1A1A"/>
                      <w:sz w:val="20"/>
                      <w:szCs w:val="20"/>
                    </w:rPr>
                    <w:t xml:space="preserve">Open 06_Q3_Board_Financials.xlsx and go to the tab labeled 'BEFORE — Weak CFO Narrative'. Read it first, then use Claude Chat to transform it.</w:t>
                  </w:r>
                </w:p>
              </w:tc>
            </w:tr>
          </w:tbl>
          <w:p>
            <w:pPr>
              <w:spacing w:after="80" w:before="0"/>
            </w:pPr>
            <w:r>
              <w:rPr>
                <w:rFonts w:ascii="Arial" w:cs="Arial" w:eastAsia="Arial" w:hAnsi="Arial"/>
                <w:b w:val="false"/>
                <w:bCs w:val="false"/>
                <w:i w:val="false"/>
                <w:iCs w:val="false"/>
                <w:color w:val="1A1A1A"/>
                <w:sz w:val="20"/>
                <w:szCs w:val="20"/>
              </w:rPr>
              <w:t xml:space="preserve"/>
            </w:r>
          </w:p>
          <w:p>
            <w:pPr>
              <w:spacing w:after="60" w:before="0"/>
            </w:pPr>
            <w:r>
              <w:rPr>
                <w:rFonts w:ascii="Arial" w:cs="Arial" w:eastAsia="Arial" w:hAnsi="Arial"/>
                <w:b w:val="false"/>
                <w:bCs w:val="false"/>
                <w:i w:val="false"/>
                <w:iCs w:val="false"/>
                <w:color w:val="1A1A1A"/>
                <w:sz w:val="21"/>
                <w:szCs w:val="21"/>
              </w:rPr>
              <w:t xml:space="preserve">Attendees read the 'BEFORE' narrative on the second tab of the Q3 financials file. It is deliberately bad: passive voice, numbers without causes, no forward look, buries the marketing overage.</w:t>
            </w:r>
          </w:p>
          <w:p>
            <w:pPr>
              <w:spacing w:after="60" w:before="0"/>
            </w:pPr>
            <w:r>
              <w:rPr>
                <w:rFonts w:ascii="Arial" w:cs="Arial" w:eastAsia="Arial" w:hAnsi="Arial"/>
                <w:b w:val="false"/>
                <w:bCs w:val="false"/>
                <w:i w:val="false"/>
                <w:iCs w:val="false"/>
                <w:color w:val="1A1A1A"/>
                <w:sz w:val="21"/>
                <w:szCs w:val="21"/>
              </w:rPr>
              <w:t xml:space="preserve">Their task: write a Claude Chat prompt that transforms it into a board-ready narrative. They cannot just paste 'fix this' — they must use the 5-part formula (role, context, task, constraints, quality bar).</w:t>
            </w:r>
          </w:p>
          <w:p>
            <w:pPr>
              <w:spacing w:after="60" w:before="0"/>
            </w:pPr>
            <w:r>
              <w:rPr>
                <w:rFonts w:ascii="Arial" w:cs="Arial" w:eastAsia="Arial" w:hAnsi="Arial"/>
                <w:b w:val="false"/>
                <w:bCs w:val="false"/>
                <w:i w:val="false"/>
                <w:iCs w:val="false"/>
                <w:color w:val="1A1A1A"/>
                <w:sz w:val="21"/>
                <w:szCs w:val="21"/>
              </w:rPr>
              <w:t xml:space="preserve">After 8 minutes: ask 2–3 attendees to paste their output into the group chat or read it. Compare outputs. Discuss what prompt elements drove the biggest improvement.</w:t>
            </w:r>
          </w:p>
          <w:p>
            <w:pPr>
              <w:spacing w:after="6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8B0000" w:sz="4"/>
                    <w:bottom w:val="single" w:color="CCCCCC" w:sz="1"/>
                    <w:right w:val="single" w:color="CCCCCC" w:sz="1"/>
                  </w:tcBorders>
                  <w:shd w:fill="FFF0F0" w:val="clear"/>
                  <w:tcMar>
                    <w:top w:type="dxa" w:w="140"/>
                    <w:left w:type="dxa" w:w="200"/>
                    <w:bottom w:type="dxa" w:w="140"/>
                    <w:right w:type="dxa" w:w="200"/>
                  </w:tcMar>
                </w:tcPr>
                <w:p>
                  <w:pPr>
                    <w:spacing w:after="60" w:before="0"/>
                  </w:pPr>
                  <w:r>
                    <w:rPr>
                      <w:rFonts w:ascii="Arial" w:cs="Arial" w:eastAsia="Arial" w:hAnsi="Arial"/>
                      <w:b/>
                      <w:bCs/>
                      <w:i w:val="false"/>
                      <w:iCs w:val="false"/>
                      <w:color w:val="8B0000"/>
                      <w:sz w:val="20"/>
                      <w:szCs w:val="20"/>
                    </w:rPr>
                    <w:t xml:space="preserve">The 'BEFORE' narrative they're transforming (on tab 2 of 06_Q3_Board_Financials.xlsx):</w:t>
                  </w:r>
                </w:p>
                <w:p>
                  <w:pPr>
                    <w:spacing w:after="40" w:before="0"/>
                  </w:pPr>
                  <w:r>
                    <w:rPr>
                      <w:rFonts w:ascii="Arial" w:cs="Arial" w:eastAsia="Arial" w:hAnsi="Arial"/>
                      <w:b w:val="false"/>
                      <w:bCs w:val="false"/>
                      <w:i/>
                      <w:iCs/>
                      <w:color w:val="555555"/>
                      <w:sz w:val="20"/>
                      <w:szCs w:val="20"/>
                    </w:rPr>
                    <w:t xml:space="preserve">The weak version includes: 'Revenue for Q3 2024 was $6,450,000, which was $190,000 below budget of $6,640,000.' No cause. No context. No forward look. Marketing overage buried in a list. Net income stated as a single number with no analysis. Outlook section: 'We expect Q4 to be better. The pipeline looks good.'</w:t>
                  </w:r>
                </w:p>
              </w:tc>
            </w:tr>
          </w:tbl>
          <w:p/>
        </w:tc>
      </w:tr>
    </w:tbl>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7A4A00" w:sz="4"/>
              <w:bottom w:val="single" w:color="CCCCCC" w:sz="1"/>
              <w:right w:val="single" w:color="CCCCCC" w:sz="1"/>
            </w:tcBorders>
            <w:shd w:fill="FFF0CC" w:val="clear"/>
            <w:tcMar>
              <w:top w:type="dxa" w:w="140"/>
              <w:left w:type="dxa" w:w="200"/>
              <w:bottom w:type="dxa" w:w="140"/>
              <w:right w:type="dxa" w:w="200"/>
            </w:tcMar>
          </w:tcPr>
          <w:p>
            <w:pPr>
              <w:spacing w:after="60" w:before="0"/>
            </w:pPr>
            <w:r>
              <w:rPr>
                <w:rFonts w:ascii="Arial" w:cs="Arial" w:eastAsia="Arial" w:hAnsi="Arial"/>
                <w:b/>
                <w:bCs/>
                <w:i w:val="false"/>
                <w:iCs w:val="false"/>
                <w:color w:val="7A4A00"/>
                <w:sz w:val="18"/>
                <w:szCs w:val="18"/>
              </w:rPr>
              <w:t xml:space="preserve">⭐ THE MOMENT THAT LANDS</w:t>
            </w:r>
          </w:p>
          <w:p>
            <w:pPr>
              <w:spacing w:after="0" w:before="0"/>
            </w:pPr>
            <w:r>
              <w:rPr>
                <w:rFonts w:ascii="Arial" w:cs="Arial" w:eastAsia="Arial" w:hAnsi="Arial"/>
                <w:b w:val="false"/>
                <w:bCs w:val="false"/>
                <w:i w:val="false"/>
                <w:iCs w:val="false"/>
                <w:color w:val="5A3500"/>
                <w:sz w:val="21"/>
                <w:szCs w:val="21"/>
              </w:rPr>
              <w:t xml:space="preserve">When a CFO reads the board narrative Claude wrote and says 'I would have sent this' — that is the conversion moment. It always happens in this use case. Then a CPA firm partner will say 'This is what I should be writing for every client.' That is the business model moment. Both will happen if you let the output speak for itself.</w:t>
            </w:r>
          </w:p>
        </w:tc>
      </w:tr>
    </w:tbl>
    <w:p>
      <w:pPr>
        <w:spacing w:after="200" w:before="0"/>
      </w:pPr>
      <w:r>
        <w:rPr>
          <w:rFonts w:ascii="Arial" w:cs="Arial" w:eastAsia="Arial" w:hAnsi="Arial"/>
          <w:b w:val="false"/>
          <w:bCs w:val="false"/>
          <w:i w:val="false"/>
          <w:iCs w:val="false"/>
          <w:color w:val="1A1A1A"/>
          <w:sz w:val="20"/>
          <w:szCs w:val="20"/>
        </w:rPr>
        <w:t xml:space="preserve"/>
      </w:r>
    </w:p>
    <w:p>
      <w:r>
        <w:br w:type="page"/>
      </w:r>
    </w:p>
    <w:p>
      <w:pPr>
        <w:pStyle w:val="Heading1"/>
        <w:spacing w:after="120" w:before="360"/>
      </w:pPr>
      <w:r>
        <w:rPr>
          <w:rFonts w:ascii="Arial" w:cs="Arial" w:eastAsia="Arial" w:hAnsi="Arial"/>
          <w:b/>
          <w:bCs/>
          <w:i w:val="false"/>
          <w:iCs w:val="false"/>
          <w:color w:val="1E5FAA"/>
          <w:sz w:val="36"/>
          <w:szCs w:val="36"/>
        </w:rPr>
        <w:t xml:space="preserve">Appendix A: The 5-Part Finance Prompt Formula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1E5FAA" w:sz="4"/>
              <w:bottom w:val="single" w:color="CCCCCC" w:sz="1"/>
              <w:right w:val="single" w:color="CCCCCC" w:sz="1"/>
            </w:tcBorders>
            <w:shd w:fill="D6E4F5" w:val="clear"/>
            <w:tcMar>
              <w:top w:type="dxa" w:w="140"/>
              <w:left w:type="dxa" w:w="200"/>
              <w:bottom w:type="dxa" w:w="140"/>
              <w:right w:type="dxa" w:w="200"/>
            </w:tcMar>
          </w:tcPr>
          <w:p>
            <w:pPr>
              <w:spacing w:after="0" w:before="0"/>
            </w:pPr>
            <w:r>
              <w:rPr>
                <w:rFonts w:ascii="Arial" w:cs="Arial" w:eastAsia="Arial" w:hAnsi="Arial"/>
                <w:b w:val="false"/>
                <w:bCs w:val="false"/>
                <w:i w:val="false"/>
                <w:iCs w:val="false"/>
                <w:color w:val="1A1A1A"/>
                <w:sz w:val="21"/>
                <w:szCs w:val="21"/>
              </w:rPr>
              <w:t xml:space="preserve">Distribute this to attendees. The output ceiling is always your prompt quality.</w:t>
            </w:r>
          </w:p>
        </w:tc>
      </w:tr>
    </w:tbl>
    <w:p>
      <w:pPr>
        <w:spacing w:after="8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1800"/>
        <w:gridCol w:w="3330"/>
        <w:gridCol w:w="3330"/>
      </w:tblGrid>
      <w:tr>
        <w:tc>
          <w:tcPr>
            <w:tcW w:type="dxa" w:w="90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w:t>
            </w:r>
          </w:p>
        </w:tc>
        <w:tc>
          <w:tcPr>
            <w:tcW w:type="dxa" w:w="180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Component</w:t>
            </w:r>
          </w:p>
        </w:tc>
        <w:tc>
          <w:tcPr>
            <w:tcW w:type="dxa" w:w="333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What It Does</w:t>
            </w:r>
          </w:p>
        </w:tc>
        <w:tc>
          <w:tcPr>
            <w:tcW w:type="dxa" w:w="3330"/>
            <w:tcBorders>
              <w:top w:val="single" w:color="1E5FAA" w:sz="1"/>
              <w:left w:val="single" w:color="1E5FAA" w:sz="1"/>
              <w:bottom w:val="single" w:color="1E5FAA" w:sz="1"/>
              <w:right w:val="single" w:color="1E5FAA" w:sz="1"/>
            </w:tcBorders>
            <w:shd w:fill="0D2B5E" w:val="clear"/>
            <w:tcMar>
              <w:top w:type="dxa" w:w="80"/>
              <w:left w:type="dxa" w:w="120"/>
              <w:bottom w:type="dxa" w:w="80"/>
              <w:right w:type="dxa" w:w="120"/>
            </w:tcMar>
          </w:tcPr>
          <w:p>
            <w:r>
              <w:rPr>
                <w:rFonts w:ascii="Arial" w:cs="Arial" w:eastAsia="Arial" w:hAnsi="Arial"/>
                <w:b/>
                <w:bCs/>
                <w:i w:val="false"/>
                <w:iCs w:val="false"/>
                <w:color w:val="FFFFFF"/>
                <w:sz w:val="19"/>
                <w:szCs w:val="19"/>
              </w:rPr>
              <w:t xml:space="preserve">Finance Example</w:t>
            </w:r>
          </w:p>
        </w:tc>
      </w:tr>
      <w:tr>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1</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ROLE</w:t>
            </w:r>
          </w:p>
        </w:tc>
        <w:tc>
          <w:tcPr>
            <w:tcW w:type="dxa" w:w="333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Sets Claude's expertise level</w:t>
            </w:r>
          </w:p>
        </w:tc>
        <w:tc>
          <w:tcPr>
            <w:tcW w:type="dxa" w:w="333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"You are a Controller at a $30M professional services firm..."</w:t>
            </w:r>
          </w:p>
        </w:tc>
      </w:tr>
      <w:tr>
        <w:tc>
          <w:tcPr>
            <w:tcW w:type="dxa" w:w="9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2</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CONTEXT</w:t>
            </w:r>
          </w:p>
        </w:tc>
        <w:tc>
          <w:tcPr>
            <w:tcW w:type="dxa" w:w="333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Gives the business situation</w:t>
            </w:r>
          </w:p>
        </w:tc>
        <w:tc>
          <w:tcPr>
            <w:tcW w:type="dxa" w:w="333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"...closing October books, presenting to CFO next Tuesday."</w:t>
            </w:r>
          </w:p>
        </w:tc>
      </w:tr>
      <w:tr>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3</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TASK</w:t>
            </w:r>
          </w:p>
        </w:tc>
        <w:tc>
          <w:tcPr>
            <w:tcW w:type="dxa" w:w="333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Numbered specific deliverables</w:t>
            </w:r>
          </w:p>
        </w:tc>
        <w:tc>
          <w:tcPr>
            <w:tcW w:type="dxa" w:w="333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"Write a flux analysis memo covering: (1) executive summary, (2) top 3 variances with causes, (3) items needing follow-up."</w:t>
            </w:r>
          </w:p>
        </w:tc>
      </w:tr>
      <w:tr>
        <w:tc>
          <w:tcPr>
            <w:tcW w:type="dxa" w:w="9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4</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CONSTRAINTS</w:t>
            </w:r>
          </w:p>
        </w:tc>
        <w:tc>
          <w:tcPr>
            <w:tcW w:type="dxa" w:w="333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Tone, format, length</w:t>
            </w:r>
          </w:p>
        </w:tc>
        <w:tc>
          <w:tcPr>
            <w:tcW w:type="dxa" w:w="333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"Tone: direct. Format: paragraphs, no bullets. Length: one page. Avoid: hedge words."</w:t>
            </w:r>
          </w:p>
        </w:tc>
      </w:tr>
      <w:tr>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bCs/>
                <w:i w:val="false"/>
                <w:iCs w:val="false"/>
                <w:color w:val="1A1A1A"/>
                <w:sz w:val="20"/>
                <w:szCs w:val="20"/>
              </w:rPr>
              <w:t xml:space="preserve">5</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QUALITY BAR</w:t>
            </w:r>
          </w:p>
        </w:tc>
        <w:tc>
          <w:tcPr>
            <w:tcW w:type="dxa" w:w="333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Raises the output standard</w:t>
            </w:r>
          </w:p>
        </w:tc>
        <w:tc>
          <w:tcPr>
            <w:tcW w:type="dxa" w:w="333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after="0" w:before="0"/>
            </w:pPr>
            <w:r>
              <w:rPr>
                <w:rFonts w:ascii="Arial" w:cs="Arial" w:eastAsia="Arial" w:hAnsi="Arial"/>
                <w:b w:val="false"/>
                <w:bCs w:val="false"/>
                <w:i w:val="false"/>
                <w:iCs w:val="false"/>
                <w:color w:val="1A1A1A"/>
                <w:sz w:val="20"/>
                <w:szCs w:val="20"/>
              </w:rPr>
              <w:t xml:space="preserve">"Write as if the CFO will share this with the board without editing it."</w:t>
            </w:r>
          </w:p>
        </w:tc>
      </w:tr>
    </w:tbl>
    <w:p>
      <w:pPr>
        <w:spacing w:after="160" w:before="0"/>
      </w:pPr>
      <w:r>
        <w:rPr>
          <w:rFonts w:ascii="Arial" w:cs="Arial" w:eastAsia="Arial" w:hAnsi="Arial"/>
          <w:b w:val="false"/>
          <w:bCs w:val="false"/>
          <w:i w:val="false"/>
          <w:iCs w:val="false"/>
          <w:color w:val="1A1A1A"/>
          <w:sz w:val="20"/>
          <w:szCs w:val="20"/>
        </w:rPr>
        <w:t xml:space="preserve"/>
      </w:r>
    </w:p>
    <w:p>
      <w:pPr>
        <w:pStyle w:val="Heading3"/>
        <w:spacing w:after="80" w:before="180"/>
      </w:pPr>
      <w:r>
        <w:rPr>
          <w:rFonts w:ascii="Arial" w:cs="Arial" w:eastAsia="Arial" w:hAnsi="Arial"/>
          <w:b/>
          <w:bCs/>
          <w:i w:val="false"/>
          <w:iCs w:val="false"/>
          <w:color w:val="1A1A1A"/>
          <w:sz w:val="24"/>
          <w:szCs w:val="24"/>
        </w:rPr>
        <w:t xml:space="preserve">Common Mistakes — and the Fix</w:t>
      </w:r>
    </w:p>
    <w:p>
      <w:pPr>
        <w:pStyle w:val="ListParagraph"/>
        <w:numPr>
          <w:ilvl w:val="0"/>
          <w:numId w:val="2"/>
        </w:numPr>
        <w:spacing w:after="60" w:before="40"/>
      </w:pPr>
      <w:r>
        <w:rPr>
          <w:rFonts w:ascii="Arial" w:cs="Arial" w:eastAsia="Arial" w:hAnsi="Arial"/>
          <w:b w:val="false"/>
          <w:bCs w:val="false"/>
          <w:i w:val="false"/>
          <w:iCs w:val="false"/>
          <w:color w:val="1A1A1A"/>
          <w:sz w:val="22"/>
          <w:szCs w:val="22"/>
        </w:rPr>
        <w:t xml:space="preserve">Vague role: 'You are a finance expert' → Fix: 'You are a Controller at a $30M distribution company preparing the board deck'</w:t>
      </w:r>
    </w:p>
    <w:p>
      <w:pPr>
        <w:pStyle w:val="ListParagraph"/>
        <w:numPr>
          <w:ilvl w:val="0"/>
          <w:numId w:val="2"/>
        </w:numPr>
        <w:spacing w:after="60" w:before="40"/>
      </w:pPr>
      <w:r>
        <w:rPr>
          <w:rFonts w:ascii="Arial" w:cs="Arial" w:eastAsia="Arial" w:hAnsi="Arial"/>
          <w:b w:val="false"/>
          <w:bCs w:val="false"/>
          <w:i w:val="false"/>
          <w:iCs w:val="false"/>
          <w:color w:val="1A1A1A"/>
          <w:sz w:val="22"/>
          <w:szCs w:val="22"/>
        </w:rPr>
        <w:t xml:space="preserve">No format guidance: Claude picks its own structure → Fix: specify paragraphs vs. bullets, one page vs. full document</w:t>
      </w:r>
    </w:p>
    <w:p>
      <w:pPr>
        <w:pStyle w:val="ListParagraph"/>
        <w:numPr>
          <w:ilvl w:val="0"/>
          <w:numId w:val="2"/>
        </w:numPr>
        <w:spacing w:after="60" w:before="40"/>
      </w:pPr>
      <w:r>
        <w:rPr>
          <w:rFonts w:ascii="Arial" w:cs="Arial" w:eastAsia="Arial" w:hAnsi="Arial"/>
          <w:b w:val="false"/>
          <w:bCs w:val="false"/>
          <w:i w:val="false"/>
          <w:iCs w:val="false"/>
          <w:color w:val="1A1A1A"/>
          <w:sz w:val="22"/>
          <w:szCs w:val="22"/>
        </w:rPr>
        <w:t xml:space="preserve">No quality bar: generic output → Fix: 'PE-trained CFO,' 'board-ready language,' 'would you sign off on this as written?'</w:t>
      </w:r>
    </w:p>
    <w:p>
      <w:pPr>
        <w:pStyle w:val="ListParagraph"/>
        <w:numPr>
          <w:ilvl w:val="0"/>
          <w:numId w:val="2"/>
        </w:numPr>
        <w:spacing w:after="60" w:before="40"/>
      </w:pPr>
      <w:r>
        <w:rPr>
          <w:rFonts w:ascii="Arial" w:cs="Arial" w:eastAsia="Arial" w:hAnsi="Arial"/>
          <w:b w:val="false"/>
          <w:bCs w:val="false"/>
          <w:i w:val="false"/>
          <w:iCs w:val="false"/>
          <w:color w:val="1A1A1A"/>
          <w:sz w:val="22"/>
          <w:szCs w:val="22"/>
        </w:rPr>
        <w:t xml:space="preserve">Asking for everything at once: complex tasks need iteration → Fix: design first, then build; ask Claude to refine one section at a time</w:t>
      </w:r>
    </w:p>
    <w:p>
      <w:pPr>
        <w:pStyle w:val="ListParagraph"/>
        <w:numPr>
          <w:ilvl w:val="0"/>
          <w:numId w:val="2"/>
        </w:numPr>
        <w:spacing w:after="60" w:before="40"/>
      </w:pPr>
      <w:r>
        <w:rPr>
          <w:rFonts w:ascii="Arial" w:cs="Arial" w:eastAsia="Arial" w:hAnsi="Arial"/>
          <w:b w:val="false"/>
          <w:bCs w:val="false"/>
          <w:i w:val="false"/>
          <w:iCs w:val="false"/>
          <w:color w:val="1A1A1A"/>
          <w:sz w:val="22"/>
          <w:szCs w:val="22"/>
        </w:rPr>
        <w:t xml:space="preserve">Accepting the first draft: Claude responds well to refinement → Fix: 'make the marketing section more specific,' 'add a forward look with concrete milestones'</w:t>
      </w:r>
    </w:p>
    <w:p>
      <w:pPr>
        <w:spacing w:after="200" w:before="0"/>
      </w:pPr>
      <w:r>
        <w:rPr>
          <w:rFonts w:ascii="Arial" w:cs="Arial" w:eastAsia="Arial" w:hAnsi="Arial"/>
          <w:b w:val="false"/>
          <w:bCs w:val="false"/>
          <w:i w:val="false"/>
          <w:iCs w:val="false"/>
          <w:color w:val="1A1A1A"/>
          <w:sz w:val="20"/>
          <w:szCs w:val="20"/>
        </w:rPr>
        <w:t xml:space="preserve"/>
      </w:r>
    </w:p>
    <w:p>
      <w:pPr>
        <w:pStyle w:val="Heading1"/>
        <w:spacing w:after="120" w:before="360"/>
      </w:pPr>
      <w:r>
        <w:rPr>
          <w:rFonts w:ascii="Arial" w:cs="Arial" w:eastAsia="Arial" w:hAnsi="Arial"/>
          <w:b/>
          <w:bCs/>
          <w:i w:val="false"/>
          <w:iCs w:val="false"/>
          <w:color w:val="1E5FAA"/>
          <w:sz w:val="36"/>
          <w:szCs w:val="36"/>
        </w:rPr>
        <w:t xml:space="preserve">Appendix B: Closing Frame — Last 15 Minutes</w:t>
      </w:r>
    </w:p>
    <w:p>
      <w:pPr>
        <w:pStyle w:val="Heading3"/>
        <w:spacing w:after="80" w:before="180"/>
      </w:pPr>
      <w:r>
        <w:rPr>
          <w:rFonts w:ascii="Arial" w:cs="Arial" w:eastAsia="Arial" w:hAnsi="Arial"/>
          <w:b/>
          <w:bCs/>
          <w:i w:val="false"/>
          <w:iCs w:val="false"/>
          <w:color w:val="1A1A1A"/>
          <w:sz w:val="24"/>
          <w:szCs w:val="24"/>
        </w:rPr>
        <w:t xml:space="preserve">Three questions for the room</w:t>
      </w:r>
    </w:p>
    <w:p>
      <w:pPr>
        <w:pStyle w:val="ListParagraph"/>
        <w:numPr>
          <w:ilvl w:val="0"/>
          <w:numId w:val="3"/>
        </w:numPr>
        <w:spacing w:after="60" w:before="40"/>
      </w:pPr>
      <w:r>
        <w:rPr>
          <w:rFonts w:ascii="Arial" w:cs="Arial" w:eastAsia="Arial" w:hAnsi="Arial"/>
          <w:b w:val="false"/>
          <w:bCs w:val="false"/>
          <w:i w:val="false"/>
          <w:iCs w:val="false"/>
          <w:color w:val="1A1A1A"/>
          <w:sz w:val="22"/>
          <w:szCs w:val="22"/>
        </w:rPr>
        <w:t xml:space="preserve">What did you see today that you will use in your workflow within the next 30 days?</w:t>
      </w:r>
    </w:p>
    <w:p>
      <w:pPr>
        <w:pStyle w:val="ListParagraph"/>
        <w:numPr>
          <w:ilvl w:val="0"/>
          <w:numId w:val="3"/>
        </w:numPr>
        <w:spacing w:after="60" w:before="40"/>
      </w:pPr>
      <w:r>
        <w:rPr>
          <w:rFonts w:ascii="Arial" w:cs="Arial" w:eastAsia="Arial" w:hAnsi="Arial"/>
          <w:b w:val="false"/>
          <w:bCs w:val="false"/>
          <w:i w:val="false"/>
          <w:iCs w:val="false"/>
          <w:color w:val="1A1A1A"/>
          <w:sz w:val="22"/>
          <w:szCs w:val="22"/>
        </w:rPr>
        <w:t xml:space="preserve">What is one prompt you wrote today that you're taking back to your practice as-is?</w:t>
      </w:r>
    </w:p>
    <w:p>
      <w:pPr>
        <w:pStyle w:val="ListParagraph"/>
        <w:numPr>
          <w:ilvl w:val="0"/>
          <w:numId w:val="3"/>
        </w:numPr>
        <w:spacing w:after="60" w:before="40"/>
      </w:pPr>
      <w:r>
        <w:rPr>
          <w:rFonts w:ascii="Arial" w:cs="Arial" w:eastAsia="Arial" w:hAnsi="Arial"/>
          <w:b w:val="false"/>
          <w:bCs w:val="false"/>
          <w:i w:val="false"/>
          <w:iCs w:val="false"/>
          <w:color w:val="1A1A1A"/>
          <w:sz w:val="22"/>
          <w:szCs w:val="22"/>
        </w:rPr>
        <w:t xml:space="preserve">What use case specific to your firm type or client base did we not cover that you want to explore?</w:t>
      </w:r>
    </w:p>
    <w:p>
      <w:pPr>
        <w:spacing w:after="100" w:before="0"/>
      </w:pPr>
      <w:r>
        <w:rPr>
          <w:rFonts w:ascii="Arial" w:cs="Arial" w:eastAsia="Arial" w:hAnsi="Arial"/>
          <w:b w:val="false"/>
          <w:bCs w:val="false"/>
          <w:i w:val="false"/>
          <w:iCs w:val="false"/>
          <w:color w:val="1A1A1A"/>
          <w:sz w:val="20"/>
          <w:szCs w:val="20"/>
        </w:rPr>
        <w:t xml:space="preserve"/>
      </w:r>
    </w:p>
    <w:p>
      <w:pPr>
        <w:pStyle w:val="Heading3"/>
        <w:spacing w:after="80" w:before="180"/>
      </w:pPr>
      <w:r>
        <w:rPr>
          <w:rFonts w:ascii="Arial" w:cs="Arial" w:eastAsia="Arial" w:hAnsi="Arial"/>
          <w:b/>
          <w:bCs/>
          <w:i w:val="false"/>
          <w:iCs w:val="false"/>
          <w:color w:val="1A1A1A"/>
          <w:sz w:val="24"/>
          <w:szCs w:val="24"/>
        </w:rPr>
        <w:t xml:space="preserve">The challenge — give this verbally</w:t>
      </w:r>
    </w:p>
    <w:p>
      <w:pPr>
        <w:spacing w:after="100" w:before="60"/>
      </w:pPr>
      <w:r>
        <w:rPr>
          <w:rFonts w:ascii="Arial" w:cs="Arial" w:eastAsia="Arial" w:hAnsi="Arial"/>
          <w:b w:val="false"/>
          <w:bCs w:val="false"/>
          <w:i w:val="false"/>
          <w:iCs w:val="false"/>
          <w:color w:val="1A1A1A"/>
          <w:sz w:val="22"/>
          <w:szCs w:val="22"/>
        </w:rPr>
        <w:t xml:space="preserve">Before this conference ends Sunday, build one Claude workflow that addresses a real task in your practice. Not a demo — a real task. A flux analysis for an actual client period. A model you actually need. A board narrative for a real engagement.</w:t>
      </w:r>
    </w:p>
    <w:p>
      <w:pPr>
        <w:spacing w:after="100" w:before="60"/>
      </w:pPr>
      <w:r>
        <w:rPr>
          <w:rFonts w:ascii="Arial" w:cs="Arial" w:eastAsia="Arial" w:hAnsi="Arial"/>
          <w:b w:val="false"/>
          <w:bCs w:val="false"/>
          <w:i w:val="false"/>
          <w:iCs w:val="false"/>
          <w:color w:val="1A1A1A"/>
          <w:sz w:val="22"/>
          <w:szCs w:val="22"/>
        </w:rPr>
        <w:t xml:space="preserve">The best outcome of this session is not 40 people who are impressed. It is 40 people who each have one working AI workflow by Sunday night. That is when this becomes real.</w:t>
      </w:r>
    </w:p>
    <w:p>
      <w:pPr>
        <w:spacing w:after="120" w:before="0"/>
      </w:pPr>
      <w:r>
        <w:rPr>
          <w:rFonts w:ascii="Arial" w:cs="Arial" w:eastAsia="Arial" w:hAnsi="Arial"/>
          <w:b w:val="false"/>
          <w:bCs w:val="false"/>
          <w:i w:val="false"/>
          <w:iCs w:val="false"/>
          <w:color w:val="1A1A1A"/>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0D2B5E" w:val="clear"/>
            <w:tcMar>
              <w:top w:type="dxa" w:w="140"/>
              <w:left w:type="dxa" w:w="200"/>
              <w:bottom w:type="dxa" w:w="140"/>
              <w:right w:type="dxa" w:w="200"/>
            </w:tcMar>
          </w:tcPr>
          <w:p>
            <w:pPr>
              <w:spacing w:after="40" w:before="0"/>
            </w:pPr>
            <w:r>
              <w:rPr>
                <w:rFonts w:ascii="Arial" w:cs="Arial" w:eastAsia="Arial" w:hAnsi="Arial"/>
                <w:b/>
                <w:bCs/>
                <w:i w:val="false"/>
                <w:iCs w:val="false"/>
                <w:color w:val="FFFFFF"/>
                <w:sz w:val="22"/>
                <w:szCs w:val="22"/>
              </w:rPr>
              <w:t xml:space="preserve">Fresh FP&amp;A  ·  Fractional CFO &amp; Advisory</w:t>
            </w:r>
          </w:p>
          <w:p>
            <w:pPr>
              <w:spacing w:after="40" w:before="0"/>
            </w:pPr>
            <w:r>
              <w:rPr>
                <w:rFonts w:ascii="Arial" w:cs="Arial" w:eastAsia="Arial" w:hAnsi="Arial"/>
                <w:b w:val="false"/>
                <w:bCs w:val="false"/>
                <w:i w:val="false"/>
                <w:iCs w:val="false"/>
                <w:color w:val="CCE0FF"/>
                <w:sz w:val="20"/>
                <w:szCs w:val="20"/>
              </w:rPr>
              <w:t xml:space="preserve">Free Financial Checkup: www.tiny.cc/FreshStart  ·  Learn more: www.freshfpa.com</w:t>
            </w:r>
          </w:p>
        </w:tc>
      </w:tr>
    </w:tbl>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E5FAA" w:sz="6" w:space="1"/>
      </w:pBdr>
      <w:tabs>
        <w:tab w:val="right" w:pos="9026"/>
      </w:tabs>
      <w:spacing w:after="0" w:before="120"/>
    </w:pPr>
    <w:r>
      <w:rPr>
        <w:rFonts w:ascii="Arial" w:cs="Arial" w:eastAsia="Arial" w:hAnsi="Arial"/>
        <w:b w:val="false"/>
        <w:bCs w:val="false"/>
        <w:i w:val="false"/>
        <w:iCs w:val="false"/>
        <w:color w:val="888888"/>
        <w:sz w:val="18"/>
        <w:szCs w:val="18"/>
      </w:rPr>
      <w:t xml:space="preserve">Fresh FP&amp;A  ·  Confidential  ·  www.freshfpa.com</w:t>
    </w:r>
    <w:r>
      <w:rPr>
        <w:rFonts w:ascii="Arial" w:cs="Arial" w:eastAsia="Arial" w:hAnsi="Arial"/>
        <w:b w:val="false"/>
        <w:bCs w:val="false"/>
        <w:i w:val="false"/>
        <w:iCs w:val="false"/>
        <w:color w:val="1A1A1A"/>
        <w:sz w:val="18"/>
        <w:szCs w:val="18"/>
      </w:rPr>
      <w:t xml:space="preserve">	</w:t>
    </w:r>
    <w:r>
      <w:rPr>
        <w:rFonts w:ascii="Arial" w:cs="Arial" w:eastAsia="Arial" w:hAnsi="Arial"/>
        <w:b w:val="false"/>
        <w:bCs w:val="false"/>
        <w:i w:val="false"/>
        <w:iCs w:val="false"/>
        <w:color w:val="888888"/>
        <w:sz w:val="18"/>
        <w:szCs w:val="18"/>
      </w:rPr>
      <w:t xml:space="preserve">Page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E5FAA" w:sz="6" w:space="1"/>
      </w:pBdr>
      <w:tabs>
        <w:tab w:val="right" w:pos="9026"/>
      </w:tabs>
      <w:spacing w:after="120" w:before="0"/>
    </w:pPr>
    <w:r>
      <w:rPr>
        <w:rFonts w:ascii="Arial" w:cs="Arial" w:eastAsia="Arial" w:hAnsi="Arial"/>
        <w:b w:val="false"/>
        <w:bCs w:val="false"/>
        <w:i w:val="false"/>
        <w:iCs w:val="false"/>
        <w:color w:val="888888"/>
        <w:sz w:val="18"/>
        <w:szCs w:val="18"/>
      </w:rPr>
      <w:t xml:space="preserve">AICPA Engaged 2026  ·  Facilitator Guide  ·  Updated Session (3 Use Cases)</w:t>
    </w:r>
    <w:r>
      <w:rPr>
        <w:rFonts w:ascii="Arial" w:cs="Arial" w:eastAsia="Arial" w:hAnsi="Arial"/>
        <w:b w:val="false"/>
        <w:bCs w:val="false"/>
        <w:i w:val="false"/>
        <w:iCs w:val="false"/>
        <w:color w:val="1A1A1A"/>
        <w:sz w:val="18"/>
        <w:szCs w:val="18"/>
      </w:rPr>
      <w:t xml:space="preserve">	</w:t>
    </w:r>
    <w:r>
      <w:rPr>
        <w:rFonts w:ascii="Arial" w:cs="Arial" w:eastAsia="Arial" w:hAnsi="Arial"/>
        <w:b w:val="false"/>
        <w:bCs w:val="false"/>
        <w:i w:val="false"/>
        <w:iCs w:val="false"/>
        <w:color w:val="888888"/>
        <w:sz w:val="18"/>
        <w:szCs w:val="18"/>
      </w:rPr>
      <w:t xml:space="preserve">June 8,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E5FAA"/>
      <w:sz w:val="36"/>
      <w:szCs w:val="36"/>
    </w:rPr>
  </w:style>
  <w:style w:type="paragraph" w:styleId="Heading2">
    <w:name w:val="Heading 2"/>
    <w:basedOn w:val="Normal"/>
    <w:next w:val="Normal"/>
    <w:qFormat/>
    <w:pPr>
      <w:spacing w:after="100" w:before="240"/>
      <w:outlineLvl w:val="1"/>
    </w:pPr>
    <w:rPr>
      <w:rFonts w:ascii="Arial" w:cs="Arial" w:eastAsia="Arial" w:hAnsi="Arial"/>
      <w:b/>
      <w:bCs/>
      <w:color w:val="1E5FAA"/>
      <w:sz w:val="28"/>
      <w:szCs w:val="28"/>
    </w:rPr>
  </w:style>
  <w:style w:type="paragraph" w:styleId="Heading3">
    <w:name w:val="Heading 3"/>
    <w:basedOn w:val="Normal"/>
    <w:next w:val="Normal"/>
    <w:qFormat/>
    <w:pPr>
      <w:spacing w:after="80" w:before="180"/>
      <w:outlineLvl w:val="2"/>
    </w:pPr>
    <w:rPr>
      <w:rFonts w:ascii="Arial" w:cs="Arial" w:eastAsia="Arial" w:hAnsi="Arial"/>
      <w:b/>
      <w:bCs/>
      <w:color w:val="1A1A1A"/>
      <w:sz w:val="24"/>
      <w:szCs w:val="24"/>
    </w:rPr>
  </w:style>
  <w:style w:type="paragraph" w:styleId="Heading4">
    <w:name w:val="Heading 4"/>
    <w:basedOn w:val="Normal"/>
    <w:next w:val="Normal"/>
    <w:qFormat/>
    <w:pPr>
      <w:spacing w:after="60" w:before="140"/>
      <w:outlineLvl w:val="3"/>
    </w:pPr>
    <w:rPr>
      <w:rFonts w:ascii="Arial" w:cs="Arial" w:eastAsia="Arial" w:hAnsi="Arial"/>
      <w:b/>
      <w:bCs/>
      <w:color w:val="1A1A1A"/>
      <w:sz w:val="22"/>
      <w:szCs w:val="22"/>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75D141F752BA4DAD558B5064D5BFD8" ma:contentTypeVersion="13" ma:contentTypeDescription="Create a new document." ma:contentTypeScope="" ma:versionID="bda12947e7739ca6c8f27ba24f387d65">
  <xsd:schema xmlns:xsd="http://www.w3.org/2001/XMLSchema" xmlns:xs="http://www.w3.org/2001/XMLSchema" xmlns:p="http://schemas.microsoft.com/office/2006/metadata/properties" xmlns:ns2="adc83368-7cc5-421a-87e4-5ffef4a3dedc" xmlns:ns3="29c81aae-4b78-47fe-9fb0-2a0d0c6d7f8d" targetNamespace="http://schemas.microsoft.com/office/2006/metadata/properties" ma:root="true" ma:fieldsID="b0d77eeed5852c3a2fa400371adc51dc" ns2:_="" ns3:_="">
    <xsd:import namespace="adc83368-7cc5-421a-87e4-5ffef4a3dedc"/>
    <xsd:import namespace="29c81aae-4b78-47fe-9fb0-2a0d0c6d7f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83368-7cc5-421a-87e4-5ffef4a3d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304d38-d8b6-4251-bbc3-72d0468356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81aae-4b78-47fe-9fb0-2a0d0c6d7f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b2df1e-649a-4fda-b2a2-bef7ccd4e93e}" ma:internalName="TaxCatchAll" ma:showField="CatchAllData" ma:web="29c81aae-4b78-47fe-9fb0-2a0d0c6d7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c83368-7cc5-421a-87e4-5ffef4a3dedc">
      <Terms xmlns="http://schemas.microsoft.com/office/infopath/2007/PartnerControls"/>
    </lcf76f155ced4ddcb4097134ff3c332f>
    <TaxCatchAll xmlns="29c81aae-4b78-47fe-9fb0-2a0d0c6d7f8d" xsi:nil="true"/>
  </documentManagement>
</p:properties>
</file>

<file path=customXml/itemProps1.xml><?xml version="1.0" encoding="utf-8"?>
<ds:datastoreItem xmlns:ds="http://schemas.openxmlformats.org/officeDocument/2006/customXml" ds:itemID="{12EE5A3C-4229-4D44-9C9C-4E116E20C051}"/>
</file>

<file path=customXml/itemProps2.xml><?xml version="1.0" encoding="utf-8"?>
<ds:datastoreItem xmlns:ds="http://schemas.openxmlformats.org/officeDocument/2006/customXml" ds:itemID="{BCE98109-FAEF-40FC-97A2-6F4EC91EABFF}"/>
</file>

<file path=customXml/itemProps3.xml><?xml version="1.0" encoding="utf-8"?>
<ds:datastoreItem xmlns:ds="http://schemas.openxmlformats.org/officeDocument/2006/customXml" ds:itemID="{9A66AF52-BB41-4730-9C65-C5B10C0ED372}"/>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2026-06-03T00:52:22Z</dcterms:created>
  <dcterms:modified xsi:type="dcterms:W3CDTF">2026-06-03T00:52:22Z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0x0101005B75D141F752BA4DAD558B5064D5BFD8</vt:lpwstr>
  </property>
</Properties>
</file>